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587C1" w14:textId="77777777" w:rsidR="006B6A89" w:rsidRPr="001102E8" w:rsidRDefault="006B6A89" w:rsidP="006B6A89">
      <w:pPr>
        <w:bidi w:val="0"/>
        <w:spacing w:line="360" w:lineRule="auto"/>
        <w:jc w:val="center"/>
        <w:rPr>
          <w:rFonts w:asciiTheme="majorBidi" w:hAnsiTheme="majorBidi" w:cstheme="majorBidi"/>
          <w:b/>
          <w:bCs/>
          <w:sz w:val="28"/>
          <w:szCs w:val="28"/>
        </w:rPr>
      </w:pPr>
      <w:r w:rsidRPr="001102E8">
        <w:rPr>
          <w:rFonts w:asciiTheme="majorBidi" w:hAnsiTheme="majorBidi" w:cstheme="majorBidi"/>
          <w:b/>
          <w:bCs/>
          <w:sz w:val="28"/>
          <w:szCs w:val="28"/>
        </w:rPr>
        <w:t>Research# 1-2021</w:t>
      </w:r>
    </w:p>
    <w:p w14:paraId="6135A531" w14:textId="77777777" w:rsidR="00A63240" w:rsidRDefault="001259D6" w:rsidP="006B6A89">
      <w:pPr>
        <w:jc w:val="right"/>
        <w:rPr>
          <w:rFonts w:asciiTheme="majorBidi" w:hAnsiTheme="majorBidi" w:cstheme="majorBidi"/>
          <w:b/>
          <w:bCs/>
          <w:color w:val="222222"/>
          <w:sz w:val="28"/>
          <w:szCs w:val="28"/>
          <w:shd w:val="clear" w:color="auto" w:fill="FFFFFF"/>
        </w:rPr>
      </w:pPr>
      <w:r w:rsidRPr="001259D6">
        <w:rPr>
          <w:rFonts w:asciiTheme="majorBidi" w:hAnsiTheme="majorBidi" w:cstheme="majorBidi"/>
          <w:b/>
          <w:bCs/>
          <w:color w:val="222222"/>
          <w:sz w:val="28"/>
          <w:szCs w:val="28"/>
          <w:shd w:val="clear" w:color="auto" w:fill="FFFFFF"/>
        </w:rPr>
        <w:t>An extremely rare complete bilateral duplication of Inferior vena cava in a male cadaver: anatomy, embryology and clinical relevance</w:t>
      </w:r>
    </w:p>
    <w:p w14:paraId="620F3DD6" w14:textId="77777777" w:rsidR="00E4148B" w:rsidRPr="001C6818" w:rsidRDefault="00E4148B" w:rsidP="006B6A89">
      <w:pPr>
        <w:jc w:val="right"/>
        <w:rPr>
          <w:rFonts w:asciiTheme="majorBidi" w:hAnsiTheme="majorBidi" w:cstheme="majorBidi"/>
          <w:b/>
          <w:bCs/>
          <w:color w:val="222222"/>
          <w:sz w:val="24"/>
          <w:szCs w:val="24"/>
          <w:shd w:val="clear" w:color="auto" w:fill="FFFFFF"/>
        </w:rPr>
      </w:pPr>
      <w:r w:rsidRPr="001C6818">
        <w:rPr>
          <w:rFonts w:asciiTheme="majorBidi" w:hAnsiTheme="majorBidi" w:cstheme="majorBidi"/>
          <w:color w:val="222222"/>
          <w:sz w:val="24"/>
          <w:szCs w:val="24"/>
          <w:shd w:val="clear" w:color="auto" w:fill="FFFFFF"/>
        </w:rPr>
        <w:t xml:space="preserve">S. Shaheen et al., </w:t>
      </w:r>
      <w:r w:rsidRPr="001C6818">
        <w:rPr>
          <w:rFonts w:asciiTheme="majorBidi" w:hAnsiTheme="majorBidi" w:cstheme="majorBidi"/>
          <w:b/>
          <w:bCs/>
          <w:color w:val="222222"/>
          <w:sz w:val="24"/>
          <w:szCs w:val="24"/>
          <w:shd w:val="clear" w:color="auto" w:fill="FFFFFF"/>
        </w:rPr>
        <w:t>A rare duplication of inferior vena cava</w:t>
      </w:r>
    </w:p>
    <w:p w14:paraId="7DC4304D" w14:textId="77777777" w:rsidR="001259D6" w:rsidRDefault="00A63240" w:rsidP="006B6A89">
      <w:pPr>
        <w:jc w:val="right"/>
        <w:rPr>
          <w:rFonts w:asciiTheme="majorBidi" w:hAnsiTheme="majorBidi" w:cstheme="majorBidi"/>
          <w:b/>
          <w:bCs/>
          <w:color w:val="222222"/>
          <w:sz w:val="24"/>
          <w:szCs w:val="24"/>
          <w:shd w:val="clear" w:color="auto" w:fill="FFFFFF"/>
        </w:rPr>
      </w:pPr>
      <w:r w:rsidRPr="001259D6">
        <w:rPr>
          <w:rFonts w:asciiTheme="majorBidi" w:hAnsiTheme="majorBidi" w:cstheme="majorBidi"/>
          <w:b/>
          <w:bCs/>
          <w:color w:val="222222"/>
          <w:sz w:val="24"/>
          <w:szCs w:val="24"/>
          <w:shd w:val="clear" w:color="auto" w:fill="FFFFFF"/>
        </w:rPr>
        <w:t xml:space="preserve"> </w:t>
      </w:r>
      <w:r w:rsidR="001259D6" w:rsidRPr="001259D6">
        <w:rPr>
          <w:rFonts w:asciiTheme="majorBidi" w:hAnsiTheme="majorBidi" w:cstheme="majorBidi"/>
          <w:b/>
          <w:bCs/>
          <w:color w:val="222222"/>
          <w:sz w:val="24"/>
          <w:szCs w:val="24"/>
          <w:shd w:val="clear" w:color="auto" w:fill="FFFFFF"/>
        </w:rPr>
        <w:t>S Shaheen</w:t>
      </w:r>
      <w:r w:rsidR="001259D6" w:rsidRPr="001259D6">
        <w:rPr>
          <w:rFonts w:asciiTheme="majorBidi" w:hAnsiTheme="majorBidi" w:cstheme="majorBidi"/>
          <w:color w:val="222222"/>
          <w:sz w:val="24"/>
          <w:szCs w:val="24"/>
          <w:shd w:val="clear" w:color="auto" w:fill="FFFFFF"/>
        </w:rPr>
        <w:t xml:space="preserve">, KI </w:t>
      </w:r>
      <w:proofErr w:type="spellStart"/>
      <w:r w:rsidR="001259D6" w:rsidRPr="001259D6">
        <w:rPr>
          <w:rFonts w:asciiTheme="majorBidi" w:hAnsiTheme="majorBidi" w:cstheme="majorBidi"/>
          <w:color w:val="222222"/>
          <w:sz w:val="24"/>
          <w:szCs w:val="24"/>
          <w:shd w:val="clear" w:color="auto" w:fill="FFFFFF"/>
        </w:rPr>
        <w:t>Alyahya</w:t>
      </w:r>
      <w:proofErr w:type="spellEnd"/>
      <w:r w:rsidR="001259D6" w:rsidRPr="001259D6">
        <w:rPr>
          <w:rFonts w:asciiTheme="majorBidi" w:hAnsiTheme="majorBidi" w:cstheme="majorBidi"/>
          <w:color w:val="222222"/>
          <w:sz w:val="24"/>
          <w:szCs w:val="24"/>
          <w:shd w:val="clear" w:color="auto" w:fill="FFFFFF"/>
        </w:rPr>
        <w:t xml:space="preserve">, AF El </w:t>
      </w:r>
      <w:proofErr w:type="spellStart"/>
      <w:r w:rsidR="001259D6" w:rsidRPr="001259D6">
        <w:rPr>
          <w:rFonts w:asciiTheme="majorBidi" w:hAnsiTheme="majorBidi" w:cstheme="majorBidi"/>
          <w:color w:val="222222"/>
          <w:sz w:val="24"/>
          <w:szCs w:val="24"/>
          <w:shd w:val="clear" w:color="auto" w:fill="FFFFFF"/>
        </w:rPr>
        <w:t>Fouhil</w:t>
      </w:r>
      <w:proofErr w:type="spellEnd"/>
      <w:r w:rsidR="001259D6" w:rsidRPr="001259D6">
        <w:rPr>
          <w:rFonts w:asciiTheme="majorBidi" w:hAnsiTheme="majorBidi" w:cstheme="majorBidi"/>
          <w:color w:val="222222"/>
          <w:sz w:val="24"/>
          <w:szCs w:val="24"/>
          <w:shd w:val="clear" w:color="auto" w:fill="FFFFFF"/>
        </w:rPr>
        <w:t xml:space="preserve">, EEA Salama, M </w:t>
      </w:r>
      <w:proofErr w:type="spellStart"/>
      <w:r w:rsidR="001259D6" w:rsidRPr="001259D6">
        <w:rPr>
          <w:rFonts w:asciiTheme="majorBidi" w:hAnsiTheme="majorBidi" w:cstheme="majorBidi"/>
          <w:color w:val="222222"/>
          <w:sz w:val="24"/>
          <w:szCs w:val="24"/>
          <w:shd w:val="clear" w:color="auto" w:fill="FFFFFF"/>
        </w:rPr>
        <w:t>Atteya</w:t>
      </w:r>
      <w:proofErr w:type="spellEnd"/>
      <w:r w:rsidR="001259D6" w:rsidRPr="001259D6">
        <w:rPr>
          <w:rFonts w:asciiTheme="majorBidi" w:hAnsiTheme="majorBidi" w:cstheme="majorBidi"/>
          <w:color w:val="222222"/>
          <w:sz w:val="24"/>
          <w:szCs w:val="24"/>
          <w:shd w:val="clear" w:color="auto" w:fill="FFFFFF"/>
        </w:rPr>
        <w:t>, F Elshaer, H Darwish</w:t>
      </w:r>
      <w:r w:rsidRPr="001259D6">
        <w:rPr>
          <w:rFonts w:asciiTheme="majorBidi" w:hAnsiTheme="majorBidi" w:cstheme="majorBidi"/>
          <w:b/>
          <w:bCs/>
          <w:color w:val="222222"/>
          <w:sz w:val="24"/>
          <w:szCs w:val="24"/>
          <w:shd w:val="clear" w:color="auto" w:fill="FFFFFF"/>
        </w:rPr>
        <w:t xml:space="preserve"> </w:t>
      </w:r>
    </w:p>
    <w:p w14:paraId="6A7DF9F3" w14:textId="77777777" w:rsidR="00636274" w:rsidRPr="00CB650A" w:rsidRDefault="00CB650A" w:rsidP="00CB650A">
      <w:pPr>
        <w:jc w:val="right"/>
        <w:rPr>
          <w:rFonts w:asciiTheme="majorBidi" w:hAnsiTheme="majorBidi" w:cstheme="majorBidi"/>
          <w:b/>
          <w:bCs/>
          <w:sz w:val="24"/>
          <w:szCs w:val="24"/>
        </w:rPr>
      </w:pPr>
      <w:r w:rsidRPr="001102E8">
        <w:rPr>
          <w:rFonts w:asciiTheme="majorBidi" w:hAnsiTheme="majorBidi" w:cstheme="majorBidi"/>
          <w:b/>
          <w:bCs/>
          <w:sz w:val="24"/>
          <w:szCs w:val="24"/>
        </w:rPr>
        <w:t>Journal of</w:t>
      </w:r>
      <w:r>
        <w:rPr>
          <w:rFonts w:asciiTheme="majorBidi" w:hAnsiTheme="majorBidi" w:cstheme="majorBidi"/>
          <w:b/>
          <w:bCs/>
          <w:sz w:val="24"/>
          <w:szCs w:val="24"/>
        </w:rPr>
        <w:t xml:space="preserve"> </w:t>
      </w:r>
      <w:r w:rsidRPr="00A63240">
        <w:rPr>
          <w:rFonts w:asciiTheme="majorBidi" w:hAnsiTheme="majorBidi" w:cstheme="majorBidi"/>
          <w:b/>
          <w:bCs/>
          <w:sz w:val="24"/>
          <w:szCs w:val="24"/>
        </w:rPr>
        <w:t xml:space="preserve">Folia </w:t>
      </w:r>
      <w:proofErr w:type="spellStart"/>
      <w:r w:rsidRPr="00A63240">
        <w:rPr>
          <w:rFonts w:asciiTheme="majorBidi" w:hAnsiTheme="majorBidi" w:cstheme="majorBidi"/>
          <w:b/>
          <w:bCs/>
          <w:sz w:val="24"/>
          <w:szCs w:val="24"/>
        </w:rPr>
        <w:t>Morphologica</w:t>
      </w:r>
      <w:proofErr w:type="spellEnd"/>
      <w:r>
        <w:rPr>
          <w:rFonts w:asciiTheme="majorBidi" w:hAnsiTheme="majorBidi" w:cstheme="majorBidi"/>
          <w:b/>
          <w:bCs/>
          <w:sz w:val="24"/>
          <w:szCs w:val="24"/>
        </w:rPr>
        <w:t xml:space="preserve"> </w:t>
      </w:r>
      <w:r w:rsidRPr="001102E8">
        <w:rPr>
          <w:rFonts w:asciiTheme="majorBidi" w:hAnsiTheme="majorBidi" w:cstheme="majorBidi"/>
          <w:b/>
          <w:bCs/>
          <w:sz w:val="24"/>
          <w:szCs w:val="24"/>
        </w:rPr>
        <w:t>(2021)</w:t>
      </w:r>
    </w:p>
    <w:p w14:paraId="7DEAC267" w14:textId="77777777" w:rsidR="00CB650A" w:rsidRDefault="00CB650A" w:rsidP="00CB650A">
      <w:pPr>
        <w:jc w:val="right"/>
        <w:rPr>
          <w:rFonts w:asciiTheme="majorBidi" w:hAnsiTheme="majorBidi" w:cstheme="majorBidi"/>
          <w:color w:val="222222"/>
          <w:sz w:val="24"/>
          <w:szCs w:val="24"/>
          <w:shd w:val="clear" w:color="auto" w:fill="FFFFFF"/>
        </w:rPr>
      </w:pPr>
      <w:r w:rsidRPr="001259D6">
        <w:rPr>
          <w:rFonts w:asciiTheme="majorBidi" w:hAnsiTheme="majorBidi" w:cstheme="majorBidi"/>
          <w:color w:val="222222"/>
          <w:sz w:val="24"/>
          <w:szCs w:val="24"/>
          <w:shd w:val="clear" w:color="auto" w:fill="FFFFFF"/>
        </w:rPr>
        <w:t>DOI: 10.5603/FM. a2021.001</w:t>
      </w:r>
    </w:p>
    <w:p w14:paraId="3230F589" w14:textId="77777777" w:rsidR="00CB650A" w:rsidRPr="001259D6" w:rsidRDefault="00CB650A" w:rsidP="00CB650A">
      <w:pPr>
        <w:jc w:val="right"/>
        <w:rPr>
          <w:rFonts w:asciiTheme="majorBidi" w:hAnsiTheme="majorBidi" w:cstheme="majorBidi"/>
          <w:color w:val="222222"/>
          <w:sz w:val="24"/>
          <w:szCs w:val="24"/>
          <w:shd w:val="clear" w:color="auto" w:fill="FFFFFF"/>
        </w:rPr>
      </w:pPr>
      <w:proofErr w:type="spellStart"/>
      <w:r w:rsidRPr="001259D6">
        <w:rPr>
          <w:rFonts w:asciiTheme="majorBidi" w:hAnsiTheme="majorBidi" w:cstheme="majorBidi"/>
          <w:color w:val="222222"/>
          <w:sz w:val="24"/>
          <w:szCs w:val="24"/>
          <w:shd w:val="clear" w:color="auto" w:fill="FFFFFF"/>
        </w:rPr>
        <w:t>Pubmed</w:t>
      </w:r>
      <w:proofErr w:type="spellEnd"/>
      <w:r w:rsidRPr="001259D6">
        <w:rPr>
          <w:rFonts w:asciiTheme="majorBidi" w:hAnsiTheme="majorBidi" w:cstheme="majorBidi"/>
          <w:color w:val="222222"/>
          <w:sz w:val="24"/>
          <w:szCs w:val="24"/>
          <w:shd w:val="clear" w:color="auto" w:fill="FFFFFF"/>
        </w:rPr>
        <w:t>: 33634838</w:t>
      </w:r>
    </w:p>
    <w:p w14:paraId="1B4855E0" w14:textId="77777777" w:rsidR="00ED7CC2" w:rsidRDefault="00ED7CC2" w:rsidP="00ED7CC2">
      <w:pPr>
        <w:jc w:val="right"/>
        <w:rPr>
          <w:rFonts w:asciiTheme="majorBidi" w:hAnsiTheme="majorBidi" w:cstheme="majorBidi"/>
          <w:b/>
          <w:bCs/>
          <w:color w:val="222222"/>
          <w:sz w:val="24"/>
          <w:szCs w:val="24"/>
          <w:shd w:val="clear" w:color="auto" w:fill="FFFFFF"/>
        </w:rPr>
      </w:pPr>
      <w:r w:rsidRPr="00ED7CC2">
        <w:rPr>
          <w:rFonts w:asciiTheme="majorBidi" w:hAnsiTheme="majorBidi" w:cstheme="majorBidi"/>
          <w:b/>
          <w:bCs/>
          <w:color w:val="222222"/>
          <w:sz w:val="24"/>
          <w:szCs w:val="24"/>
          <w:shd w:val="clear" w:color="auto" w:fill="FFFFFF"/>
        </w:rPr>
        <w:t xml:space="preserve">ABSTRACT </w:t>
      </w:r>
    </w:p>
    <w:p w14:paraId="41132254" w14:textId="77777777" w:rsidR="00ED7CC2" w:rsidRPr="00195827" w:rsidRDefault="00ED7CC2" w:rsidP="00ED7CC2">
      <w:pPr>
        <w:bidi w:val="0"/>
        <w:spacing w:line="360" w:lineRule="auto"/>
        <w:jc w:val="both"/>
        <w:rPr>
          <w:rFonts w:asciiTheme="majorBidi" w:hAnsiTheme="majorBidi" w:cstheme="majorBidi"/>
          <w:color w:val="000000" w:themeColor="text1"/>
          <w:sz w:val="24"/>
          <w:szCs w:val="24"/>
          <w:shd w:val="clear" w:color="auto" w:fill="FFFFFF"/>
        </w:rPr>
      </w:pPr>
      <w:r w:rsidRPr="00195827">
        <w:rPr>
          <w:rFonts w:asciiTheme="majorBidi" w:hAnsiTheme="majorBidi" w:cstheme="majorBidi"/>
          <w:color w:val="000000" w:themeColor="text1"/>
          <w:sz w:val="24"/>
          <w:szCs w:val="24"/>
          <w:shd w:val="clear" w:color="auto" w:fill="FFFFFF"/>
        </w:rPr>
        <w:t xml:space="preserve">The study presented an extremely rare case of real complete bilateral duplication of inferior vena cava (IVC) in a male cadaver which has never been reported before. </w:t>
      </w:r>
      <w:proofErr w:type="gramStart"/>
      <w:r w:rsidRPr="00195827">
        <w:rPr>
          <w:rFonts w:asciiTheme="majorBidi" w:hAnsiTheme="majorBidi" w:cstheme="majorBidi"/>
          <w:color w:val="000000" w:themeColor="text1"/>
          <w:sz w:val="24"/>
          <w:szCs w:val="24"/>
          <w:shd w:val="clear" w:color="auto" w:fill="FFFFFF"/>
        </w:rPr>
        <w:t>Both IVC</w:t>
      </w:r>
      <w:proofErr w:type="gramEnd"/>
      <w:r w:rsidRPr="00195827">
        <w:rPr>
          <w:rFonts w:asciiTheme="majorBidi" w:hAnsiTheme="majorBidi" w:cstheme="majorBidi"/>
          <w:color w:val="000000" w:themeColor="text1"/>
          <w:sz w:val="24"/>
          <w:szCs w:val="24"/>
          <w:shd w:val="clear" w:color="auto" w:fill="FFFFFF"/>
        </w:rPr>
        <w:t xml:space="preserve"> had approximately the same diameter. The right IVC drained into the right atrium; the left IVC continued as hemiazygos vein and drained into the superior vena cava. Three anastomotic venous channels, a cranial preaortic, a middle and a caudal </w:t>
      </w:r>
      <w:proofErr w:type="spellStart"/>
      <w:r w:rsidRPr="00195827">
        <w:rPr>
          <w:rFonts w:asciiTheme="majorBidi" w:hAnsiTheme="majorBidi" w:cstheme="majorBidi"/>
          <w:color w:val="000000" w:themeColor="text1"/>
          <w:sz w:val="24"/>
          <w:szCs w:val="24"/>
          <w:shd w:val="clear" w:color="auto" w:fill="FFFFFF"/>
        </w:rPr>
        <w:t>retroaortic</w:t>
      </w:r>
      <w:proofErr w:type="spellEnd"/>
      <w:r w:rsidRPr="00195827">
        <w:rPr>
          <w:rFonts w:asciiTheme="majorBidi" w:hAnsiTheme="majorBidi" w:cstheme="majorBidi"/>
          <w:color w:val="000000" w:themeColor="text1"/>
          <w:sz w:val="24"/>
          <w:szCs w:val="24"/>
          <w:shd w:val="clear" w:color="auto" w:fill="FFFFFF"/>
        </w:rPr>
        <w:t>, joined both vessels. Multiple variations in the way of drainage of posterior intercostal veins, on both sides, were also present. The present report invalidates an old classification defining the two vessels when joined at the level of the renal veins as complete bilateral duplication of IVC. Although the presence of combination of venous variations is extremely rare, awareness of such variations is essential for clinical and surgical procedures to avoid misdiagnosis and surgical complications.</w:t>
      </w:r>
    </w:p>
    <w:p w14:paraId="1618D3F3" w14:textId="77777777" w:rsidR="001259D6" w:rsidRPr="001259D6" w:rsidRDefault="001259D6" w:rsidP="001259D6">
      <w:pPr>
        <w:jc w:val="center"/>
        <w:rPr>
          <w:rFonts w:asciiTheme="majorBidi" w:hAnsiTheme="majorBidi" w:cstheme="majorBidi"/>
          <w:b/>
          <w:bCs/>
          <w:color w:val="222222"/>
          <w:sz w:val="24"/>
          <w:szCs w:val="24"/>
          <w:shd w:val="clear" w:color="auto" w:fill="FFFFFF"/>
        </w:rPr>
      </w:pPr>
    </w:p>
    <w:p w14:paraId="5187C62D" w14:textId="77777777" w:rsidR="00121FEA" w:rsidRDefault="00121FEA" w:rsidP="006B6A89">
      <w:pPr>
        <w:jc w:val="right"/>
        <w:rPr>
          <w:rFonts w:asciiTheme="majorBidi" w:hAnsiTheme="majorBidi" w:cstheme="majorBidi"/>
          <w:b/>
          <w:bCs/>
          <w:color w:val="222222"/>
          <w:sz w:val="24"/>
          <w:szCs w:val="24"/>
          <w:shd w:val="clear" w:color="auto" w:fill="FFFFFF"/>
        </w:rPr>
      </w:pPr>
    </w:p>
    <w:p w14:paraId="60CA8F54" w14:textId="77777777" w:rsidR="00636274" w:rsidRDefault="00636274" w:rsidP="006B6A89">
      <w:pPr>
        <w:jc w:val="right"/>
        <w:rPr>
          <w:rFonts w:asciiTheme="majorBidi" w:hAnsiTheme="majorBidi" w:cstheme="majorBidi"/>
          <w:b/>
          <w:bCs/>
          <w:color w:val="222222"/>
          <w:sz w:val="24"/>
          <w:szCs w:val="24"/>
          <w:shd w:val="clear" w:color="auto" w:fill="FFFFFF"/>
        </w:rPr>
      </w:pPr>
    </w:p>
    <w:p w14:paraId="55E96155" w14:textId="77777777" w:rsidR="00636274" w:rsidRDefault="00636274" w:rsidP="008C0AD0">
      <w:pPr>
        <w:rPr>
          <w:rFonts w:asciiTheme="majorBidi" w:hAnsiTheme="majorBidi" w:cstheme="majorBidi"/>
          <w:b/>
          <w:bCs/>
          <w:color w:val="222222"/>
          <w:sz w:val="24"/>
          <w:szCs w:val="24"/>
          <w:shd w:val="clear" w:color="auto" w:fill="FFFFFF"/>
        </w:rPr>
      </w:pPr>
    </w:p>
    <w:p w14:paraId="7547CF38" w14:textId="77777777" w:rsidR="00301763" w:rsidRPr="00580795" w:rsidRDefault="00301763" w:rsidP="00636274">
      <w:pPr>
        <w:bidi w:val="0"/>
        <w:spacing w:line="360" w:lineRule="auto"/>
        <w:jc w:val="center"/>
        <w:rPr>
          <w:rFonts w:asciiTheme="majorBidi" w:hAnsiTheme="majorBidi" w:cstheme="majorBidi"/>
          <w:sz w:val="28"/>
          <w:szCs w:val="28"/>
        </w:rPr>
      </w:pPr>
    </w:p>
    <w:p w14:paraId="5EE59346" w14:textId="77777777" w:rsidR="00301763" w:rsidRPr="00580795" w:rsidRDefault="00301763" w:rsidP="00301763">
      <w:pPr>
        <w:bidi w:val="0"/>
        <w:spacing w:line="360" w:lineRule="auto"/>
        <w:jc w:val="center"/>
        <w:rPr>
          <w:rFonts w:asciiTheme="majorBidi" w:hAnsiTheme="majorBidi" w:cstheme="majorBidi"/>
          <w:sz w:val="28"/>
          <w:szCs w:val="28"/>
        </w:rPr>
      </w:pPr>
    </w:p>
    <w:p w14:paraId="284FCEE8" w14:textId="77777777" w:rsidR="00301763" w:rsidRPr="00580795" w:rsidRDefault="00301763" w:rsidP="00301763">
      <w:pPr>
        <w:bidi w:val="0"/>
        <w:spacing w:line="360" w:lineRule="auto"/>
        <w:jc w:val="center"/>
        <w:rPr>
          <w:rFonts w:asciiTheme="majorBidi" w:hAnsiTheme="majorBidi" w:cstheme="majorBidi"/>
          <w:sz w:val="28"/>
          <w:szCs w:val="28"/>
        </w:rPr>
      </w:pPr>
    </w:p>
    <w:p w14:paraId="18C15208" w14:textId="77777777" w:rsidR="00636274" w:rsidRPr="001102E8" w:rsidRDefault="00636274" w:rsidP="00301763">
      <w:pPr>
        <w:bidi w:val="0"/>
        <w:spacing w:line="360" w:lineRule="auto"/>
        <w:jc w:val="center"/>
        <w:rPr>
          <w:rFonts w:asciiTheme="majorBidi" w:hAnsiTheme="majorBidi" w:cstheme="majorBidi"/>
          <w:b/>
          <w:bCs/>
          <w:sz w:val="28"/>
          <w:szCs w:val="28"/>
        </w:rPr>
      </w:pPr>
      <w:r w:rsidRPr="001102E8">
        <w:rPr>
          <w:rFonts w:asciiTheme="majorBidi" w:hAnsiTheme="majorBidi" w:cstheme="majorBidi"/>
          <w:b/>
          <w:bCs/>
          <w:sz w:val="28"/>
          <w:szCs w:val="28"/>
        </w:rPr>
        <w:lastRenderedPageBreak/>
        <w:t xml:space="preserve">Research# </w:t>
      </w:r>
      <w:r>
        <w:rPr>
          <w:rFonts w:asciiTheme="majorBidi" w:hAnsiTheme="majorBidi" w:cstheme="majorBidi"/>
          <w:b/>
          <w:bCs/>
          <w:sz w:val="28"/>
          <w:szCs w:val="28"/>
        </w:rPr>
        <w:t>2</w:t>
      </w:r>
      <w:r w:rsidRPr="001102E8">
        <w:rPr>
          <w:rFonts w:asciiTheme="majorBidi" w:hAnsiTheme="majorBidi" w:cstheme="majorBidi"/>
          <w:b/>
          <w:bCs/>
          <w:sz w:val="28"/>
          <w:szCs w:val="28"/>
        </w:rPr>
        <w:t>-202</w:t>
      </w:r>
      <w:r w:rsidR="004409FF">
        <w:rPr>
          <w:rFonts w:asciiTheme="majorBidi" w:hAnsiTheme="majorBidi" w:cstheme="majorBidi"/>
          <w:b/>
          <w:bCs/>
          <w:sz w:val="28"/>
          <w:szCs w:val="28"/>
        </w:rPr>
        <w:t>1</w:t>
      </w:r>
    </w:p>
    <w:p w14:paraId="4B74B5C7" w14:textId="77777777" w:rsidR="008C0AD0" w:rsidRPr="008C0AD0" w:rsidRDefault="008C0AD0" w:rsidP="008C0AD0">
      <w:pPr>
        <w:jc w:val="right"/>
        <w:rPr>
          <w:rFonts w:asciiTheme="majorBidi" w:hAnsiTheme="majorBidi" w:cstheme="majorBidi"/>
          <w:b/>
          <w:bCs/>
          <w:color w:val="222222"/>
          <w:sz w:val="28"/>
          <w:szCs w:val="28"/>
          <w:shd w:val="clear" w:color="auto" w:fill="FFFFFF"/>
        </w:rPr>
      </w:pPr>
      <w:r w:rsidRPr="008C0AD0">
        <w:rPr>
          <w:rFonts w:asciiTheme="majorBidi" w:hAnsiTheme="majorBidi" w:cstheme="majorBidi"/>
          <w:b/>
          <w:bCs/>
          <w:color w:val="222222"/>
          <w:sz w:val="28"/>
          <w:szCs w:val="28"/>
          <w:shd w:val="clear" w:color="auto" w:fill="FFFFFF"/>
        </w:rPr>
        <w:t xml:space="preserve">Chitosan nanoparticles as a promising candidate for liver injury induced by 2-nitropropane: Implications of P53, </w:t>
      </w:r>
      <w:proofErr w:type="spellStart"/>
      <w:r w:rsidRPr="008C0AD0">
        <w:rPr>
          <w:rFonts w:asciiTheme="majorBidi" w:hAnsiTheme="majorBidi" w:cstheme="majorBidi"/>
          <w:b/>
          <w:bCs/>
          <w:color w:val="222222"/>
          <w:sz w:val="28"/>
          <w:szCs w:val="28"/>
          <w:shd w:val="clear" w:color="auto" w:fill="FFFFFF"/>
        </w:rPr>
        <w:t>iNOS</w:t>
      </w:r>
      <w:proofErr w:type="spellEnd"/>
      <w:r w:rsidRPr="008C0AD0">
        <w:rPr>
          <w:rFonts w:asciiTheme="majorBidi" w:hAnsiTheme="majorBidi" w:cstheme="majorBidi"/>
          <w:b/>
          <w:bCs/>
          <w:color w:val="222222"/>
          <w:sz w:val="28"/>
          <w:szCs w:val="28"/>
          <w:shd w:val="clear" w:color="auto" w:fill="FFFFFF"/>
        </w:rPr>
        <w:t>, VEGF, PCNA, and CD68 pathways</w:t>
      </w:r>
    </w:p>
    <w:p w14:paraId="576E67F6" w14:textId="77777777" w:rsidR="00A63240" w:rsidRDefault="008C0AD0" w:rsidP="008C0AD0">
      <w:pPr>
        <w:jc w:val="right"/>
        <w:rPr>
          <w:rFonts w:asciiTheme="majorBidi" w:hAnsiTheme="majorBidi" w:cstheme="majorBidi"/>
          <w:sz w:val="24"/>
          <w:szCs w:val="24"/>
        </w:rPr>
      </w:pPr>
      <w:r w:rsidRPr="008244BB">
        <w:rPr>
          <w:rFonts w:asciiTheme="majorBidi" w:hAnsiTheme="majorBidi" w:cstheme="majorBidi"/>
          <w:b/>
          <w:bCs/>
          <w:sz w:val="24"/>
          <w:szCs w:val="24"/>
        </w:rPr>
        <w:t>Sameerah Shaheen</w:t>
      </w:r>
      <w:r w:rsidRPr="008C0AD0">
        <w:rPr>
          <w:rFonts w:asciiTheme="majorBidi" w:hAnsiTheme="majorBidi" w:cstheme="majorBidi"/>
          <w:sz w:val="24"/>
          <w:szCs w:val="24"/>
        </w:rPr>
        <w:t xml:space="preserve">, Maha M Arafah, Aliah R </w:t>
      </w:r>
      <w:proofErr w:type="spellStart"/>
      <w:r w:rsidRPr="008C0AD0">
        <w:rPr>
          <w:rFonts w:asciiTheme="majorBidi" w:hAnsiTheme="majorBidi" w:cstheme="majorBidi"/>
          <w:sz w:val="24"/>
          <w:szCs w:val="24"/>
        </w:rPr>
        <w:t>Alshanwani</w:t>
      </w:r>
      <w:proofErr w:type="spellEnd"/>
      <w:r w:rsidRPr="008C0AD0">
        <w:rPr>
          <w:rFonts w:asciiTheme="majorBidi" w:hAnsiTheme="majorBidi" w:cstheme="majorBidi"/>
          <w:sz w:val="24"/>
          <w:szCs w:val="24"/>
        </w:rPr>
        <w:t xml:space="preserve">, Laila Mohammed Fadda, Ahlam M Alhusaini, Hanaa M Ali, Iman H Hasan, Hanan Hagar, Fatima MB Alharbi, Alaa </w:t>
      </w:r>
      <w:proofErr w:type="spellStart"/>
      <w:r w:rsidRPr="008C0AD0">
        <w:rPr>
          <w:rFonts w:asciiTheme="majorBidi" w:hAnsiTheme="majorBidi" w:cstheme="majorBidi"/>
          <w:sz w:val="24"/>
          <w:szCs w:val="24"/>
        </w:rPr>
        <w:t>AlHarthii</w:t>
      </w:r>
      <w:proofErr w:type="spellEnd"/>
    </w:p>
    <w:p w14:paraId="41972BF2" w14:textId="77777777" w:rsidR="009A12D6" w:rsidRDefault="009A12D6" w:rsidP="009A12D6">
      <w:pPr>
        <w:shd w:val="clear" w:color="auto" w:fill="FFFFFF"/>
        <w:bidi w:val="0"/>
        <w:spacing w:line="240" w:lineRule="auto"/>
        <w:rPr>
          <w:rFonts w:asciiTheme="majorBidi" w:eastAsia="Times New Roman" w:hAnsiTheme="majorBidi" w:cstheme="majorBidi"/>
          <w:b/>
          <w:bCs/>
          <w:color w:val="222222"/>
          <w:sz w:val="24"/>
          <w:szCs w:val="24"/>
        </w:rPr>
      </w:pPr>
      <w:r w:rsidRPr="009A12D6">
        <w:rPr>
          <w:rFonts w:asciiTheme="majorBidi" w:eastAsia="Times New Roman" w:hAnsiTheme="majorBidi" w:cstheme="majorBidi"/>
          <w:b/>
          <w:bCs/>
          <w:color w:val="000000" w:themeColor="text1"/>
          <w:sz w:val="24"/>
          <w:szCs w:val="24"/>
        </w:rPr>
        <w:t xml:space="preserve">Journal of </w:t>
      </w:r>
      <w:r w:rsidRPr="009A12D6">
        <w:rPr>
          <w:rFonts w:asciiTheme="majorBidi" w:eastAsia="Times New Roman" w:hAnsiTheme="majorBidi" w:cstheme="majorBidi"/>
          <w:b/>
          <w:bCs/>
          <w:color w:val="222222"/>
          <w:sz w:val="24"/>
          <w:szCs w:val="24"/>
        </w:rPr>
        <w:t>Science Progress</w:t>
      </w:r>
      <w:r>
        <w:rPr>
          <w:rFonts w:asciiTheme="majorBidi" w:eastAsia="Times New Roman" w:hAnsiTheme="majorBidi" w:cstheme="majorBidi"/>
          <w:b/>
          <w:bCs/>
          <w:color w:val="222222"/>
          <w:sz w:val="24"/>
          <w:szCs w:val="24"/>
        </w:rPr>
        <w:t xml:space="preserve"> (2021):104 (2) </w:t>
      </w:r>
    </w:p>
    <w:p w14:paraId="5F7DCC1D" w14:textId="77777777" w:rsidR="00301763" w:rsidRPr="009A12D6" w:rsidRDefault="00301763" w:rsidP="00301763">
      <w:pPr>
        <w:shd w:val="clear" w:color="auto" w:fill="FFFFFF"/>
        <w:bidi w:val="0"/>
        <w:spacing w:line="240" w:lineRule="auto"/>
        <w:rPr>
          <w:rFonts w:asciiTheme="majorBidi" w:eastAsia="Times New Roman" w:hAnsiTheme="majorBidi" w:cstheme="majorBidi"/>
          <w:color w:val="222222"/>
          <w:sz w:val="24"/>
          <w:szCs w:val="24"/>
        </w:rPr>
      </w:pPr>
      <w:r w:rsidRPr="00301763">
        <w:rPr>
          <w:rFonts w:asciiTheme="majorBidi" w:eastAsia="Times New Roman" w:hAnsiTheme="majorBidi" w:cstheme="majorBidi"/>
          <w:color w:val="222222"/>
          <w:sz w:val="24"/>
          <w:szCs w:val="24"/>
        </w:rPr>
        <w:t>Doi:10.1177/00368504211011839</w:t>
      </w:r>
    </w:p>
    <w:p w14:paraId="780C4F45" w14:textId="77777777" w:rsidR="009A12D6" w:rsidRDefault="009A12D6" w:rsidP="009A12D6">
      <w:pPr>
        <w:shd w:val="clear" w:color="auto" w:fill="FFFFFF"/>
        <w:bidi w:val="0"/>
        <w:spacing w:after="0" w:line="240" w:lineRule="auto"/>
        <w:rPr>
          <w:rFonts w:ascii="Arial" w:eastAsia="Times New Roman" w:hAnsi="Arial"/>
          <w:color w:val="222222"/>
          <w:sz w:val="20"/>
          <w:szCs w:val="20"/>
        </w:rPr>
      </w:pPr>
    </w:p>
    <w:p w14:paraId="0B4A0900" w14:textId="77777777" w:rsidR="00195827" w:rsidRDefault="008A0E13" w:rsidP="00195827">
      <w:pPr>
        <w:shd w:val="clear" w:color="auto" w:fill="FFFFFF"/>
        <w:bidi w:val="0"/>
        <w:spacing w:after="0" w:line="240" w:lineRule="auto"/>
        <w:rPr>
          <w:rFonts w:asciiTheme="majorBidi" w:eastAsia="Times New Roman" w:hAnsiTheme="majorBidi" w:cstheme="majorBidi"/>
          <w:b/>
          <w:bCs/>
          <w:color w:val="222222"/>
          <w:sz w:val="24"/>
          <w:szCs w:val="24"/>
        </w:rPr>
      </w:pPr>
      <w:r w:rsidRPr="008A0E13">
        <w:rPr>
          <w:rFonts w:asciiTheme="majorBidi" w:eastAsia="Times New Roman" w:hAnsiTheme="majorBidi" w:cstheme="majorBidi"/>
          <w:b/>
          <w:bCs/>
          <w:color w:val="222222"/>
          <w:sz w:val="24"/>
          <w:szCs w:val="24"/>
        </w:rPr>
        <w:t>ABSTRACT</w:t>
      </w:r>
    </w:p>
    <w:p w14:paraId="3247ECF0" w14:textId="77777777" w:rsidR="008A0E13" w:rsidRPr="00C557F8" w:rsidRDefault="008A0E13" w:rsidP="008A0E13">
      <w:pPr>
        <w:shd w:val="clear" w:color="auto" w:fill="FFFFFF"/>
        <w:bidi w:val="0"/>
        <w:spacing w:after="0" w:line="240" w:lineRule="auto"/>
        <w:rPr>
          <w:rFonts w:asciiTheme="majorBidi" w:eastAsia="Times New Roman" w:hAnsiTheme="majorBidi" w:cstheme="majorBidi"/>
          <w:b/>
          <w:bCs/>
          <w:color w:val="222222"/>
          <w:sz w:val="24"/>
          <w:szCs w:val="24"/>
        </w:rPr>
      </w:pPr>
    </w:p>
    <w:p w14:paraId="0C5985E9" w14:textId="77777777" w:rsidR="00195827" w:rsidRDefault="00195827" w:rsidP="00195827">
      <w:pPr>
        <w:shd w:val="clear" w:color="auto" w:fill="FFFFFF"/>
        <w:bidi w:val="0"/>
        <w:spacing w:after="0" w:line="360" w:lineRule="auto"/>
        <w:jc w:val="both"/>
        <w:rPr>
          <w:rFonts w:asciiTheme="majorBidi" w:eastAsia="Times New Roman" w:hAnsiTheme="majorBidi" w:cstheme="majorBidi"/>
          <w:color w:val="222222"/>
          <w:sz w:val="24"/>
          <w:szCs w:val="24"/>
        </w:rPr>
      </w:pPr>
      <w:r w:rsidRPr="00195827">
        <w:rPr>
          <w:rFonts w:asciiTheme="majorBidi" w:eastAsia="Times New Roman" w:hAnsiTheme="majorBidi" w:cstheme="majorBidi"/>
          <w:color w:val="222222"/>
          <w:sz w:val="24"/>
          <w:szCs w:val="24"/>
        </w:rPr>
        <w:t>The current article was designed to assess the role of chitosan nanoparticles (CNPs) in the management of hepatic injury induced by the hepatocarcinogen 2-nitropropane (2-NP). Rats were divided into three groups. The first group served as a control, the second group was injected with 2-NP, while the third group was treated with CNPs 1 h before 2-NP injection every other day for 4 weeks. The 2-NP injection upregulated serum AST and ALT activities, as well as hepatic TNF- α, IL-6, and MDA levels and the expression of vascular endothelial growth factor (VEGF) and caspase-3, whereas GSH contents and SOD activity were decreased. Immunohistochemistry investigations revealed that the hepatic protein expression of collagen I, inducible nitric oxide synthetase, proliferating cell nuclear antigen, cluster of differentiation, and p53 were upregulated. hematoxylin and eosin (H&amp;E) and Masson’s trichrome stains supported the previous parameters, and CNPs ameliorated most of the previous biochemical parameters. CNPs achieved promising results in the limitation of 2-NP hepatotoxicity.</w:t>
      </w:r>
    </w:p>
    <w:p w14:paraId="61730380" w14:textId="77777777" w:rsidR="00AA6B12" w:rsidRDefault="00AA6B12" w:rsidP="00AA6B12">
      <w:pPr>
        <w:shd w:val="clear" w:color="auto" w:fill="FFFFFF"/>
        <w:bidi w:val="0"/>
        <w:spacing w:after="0" w:line="360" w:lineRule="auto"/>
        <w:jc w:val="both"/>
        <w:rPr>
          <w:rFonts w:asciiTheme="majorBidi" w:eastAsia="Times New Roman" w:hAnsiTheme="majorBidi" w:cstheme="majorBidi"/>
          <w:color w:val="222222"/>
          <w:sz w:val="24"/>
          <w:szCs w:val="24"/>
        </w:rPr>
      </w:pPr>
    </w:p>
    <w:p w14:paraId="145A26C3" w14:textId="77777777" w:rsidR="00AA6B12" w:rsidRDefault="00AA6B12" w:rsidP="00AA6B12">
      <w:pPr>
        <w:shd w:val="clear" w:color="auto" w:fill="FFFFFF"/>
        <w:bidi w:val="0"/>
        <w:spacing w:after="0" w:line="360" w:lineRule="auto"/>
        <w:jc w:val="both"/>
        <w:rPr>
          <w:rFonts w:asciiTheme="majorBidi" w:eastAsia="Times New Roman" w:hAnsiTheme="majorBidi" w:cstheme="majorBidi"/>
          <w:color w:val="222222"/>
          <w:sz w:val="24"/>
          <w:szCs w:val="24"/>
        </w:rPr>
      </w:pPr>
    </w:p>
    <w:p w14:paraId="618DB179" w14:textId="77777777" w:rsidR="00AA6B12" w:rsidRDefault="00AA6B12" w:rsidP="00AA6B12">
      <w:pPr>
        <w:shd w:val="clear" w:color="auto" w:fill="FFFFFF"/>
        <w:bidi w:val="0"/>
        <w:spacing w:after="0" w:line="360" w:lineRule="auto"/>
        <w:jc w:val="both"/>
        <w:rPr>
          <w:rFonts w:asciiTheme="majorBidi" w:eastAsia="Times New Roman" w:hAnsiTheme="majorBidi" w:cstheme="majorBidi"/>
          <w:color w:val="222222"/>
          <w:sz w:val="24"/>
          <w:szCs w:val="24"/>
        </w:rPr>
      </w:pPr>
    </w:p>
    <w:p w14:paraId="13DE565C" w14:textId="77777777" w:rsidR="00AA6B12" w:rsidRDefault="00AA6B12" w:rsidP="00AA6B12">
      <w:pPr>
        <w:shd w:val="clear" w:color="auto" w:fill="FFFFFF"/>
        <w:bidi w:val="0"/>
        <w:spacing w:after="0" w:line="360" w:lineRule="auto"/>
        <w:jc w:val="both"/>
        <w:rPr>
          <w:rFonts w:asciiTheme="majorBidi" w:eastAsia="Times New Roman" w:hAnsiTheme="majorBidi" w:cstheme="majorBidi"/>
          <w:color w:val="222222"/>
          <w:sz w:val="24"/>
          <w:szCs w:val="24"/>
        </w:rPr>
      </w:pPr>
    </w:p>
    <w:p w14:paraId="53A3D45F" w14:textId="77777777" w:rsidR="00AA6B12" w:rsidRDefault="00AA6B12" w:rsidP="00AA6B12">
      <w:pPr>
        <w:shd w:val="clear" w:color="auto" w:fill="FFFFFF"/>
        <w:bidi w:val="0"/>
        <w:spacing w:after="0" w:line="360" w:lineRule="auto"/>
        <w:jc w:val="both"/>
        <w:rPr>
          <w:rFonts w:asciiTheme="majorBidi" w:eastAsia="Times New Roman" w:hAnsiTheme="majorBidi" w:cstheme="majorBidi"/>
          <w:color w:val="222222"/>
          <w:sz w:val="24"/>
          <w:szCs w:val="24"/>
        </w:rPr>
      </w:pPr>
    </w:p>
    <w:p w14:paraId="4F172F41" w14:textId="77777777" w:rsidR="00AA6B12" w:rsidRDefault="00AA6B12" w:rsidP="00AA6B12">
      <w:pPr>
        <w:shd w:val="clear" w:color="auto" w:fill="FFFFFF"/>
        <w:bidi w:val="0"/>
        <w:spacing w:after="0" w:line="360" w:lineRule="auto"/>
        <w:jc w:val="both"/>
        <w:rPr>
          <w:rFonts w:asciiTheme="majorBidi" w:eastAsia="Times New Roman" w:hAnsiTheme="majorBidi" w:cstheme="majorBidi"/>
          <w:color w:val="222222"/>
          <w:sz w:val="24"/>
          <w:szCs w:val="24"/>
        </w:rPr>
      </w:pPr>
    </w:p>
    <w:p w14:paraId="477CBC49" w14:textId="77777777" w:rsidR="00AA6B12" w:rsidRDefault="00AA6B12" w:rsidP="00AA6B12">
      <w:pPr>
        <w:shd w:val="clear" w:color="auto" w:fill="FFFFFF"/>
        <w:bidi w:val="0"/>
        <w:spacing w:after="0" w:line="360" w:lineRule="auto"/>
        <w:jc w:val="both"/>
        <w:rPr>
          <w:rFonts w:asciiTheme="majorBidi" w:eastAsia="Times New Roman" w:hAnsiTheme="majorBidi" w:cstheme="majorBidi"/>
          <w:color w:val="222222"/>
          <w:sz w:val="24"/>
          <w:szCs w:val="24"/>
        </w:rPr>
      </w:pPr>
    </w:p>
    <w:p w14:paraId="17501709" w14:textId="77777777" w:rsidR="00AA6B12" w:rsidRDefault="00AA6B12" w:rsidP="00AA6B12">
      <w:pPr>
        <w:shd w:val="clear" w:color="auto" w:fill="FFFFFF"/>
        <w:bidi w:val="0"/>
        <w:spacing w:after="0" w:line="360" w:lineRule="auto"/>
        <w:jc w:val="both"/>
        <w:rPr>
          <w:rFonts w:asciiTheme="majorBidi" w:eastAsia="Times New Roman" w:hAnsiTheme="majorBidi" w:cstheme="majorBidi"/>
          <w:color w:val="222222"/>
          <w:sz w:val="24"/>
          <w:szCs w:val="24"/>
        </w:rPr>
      </w:pPr>
    </w:p>
    <w:p w14:paraId="769077ED" w14:textId="77777777" w:rsidR="00AA6B12" w:rsidRDefault="00AA6B12" w:rsidP="00AA6B12">
      <w:pPr>
        <w:shd w:val="clear" w:color="auto" w:fill="FFFFFF"/>
        <w:bidi w:val="0"/>
        <w:spacing w:after="0" w:line="360" w:lineRule="auto"/>
        <w:jc w:val="both"/>
        <w:rPr>
          <w:rFonts w:asciiTheme="majorBidi" w:eastAsia="Times New Roman" w:hAnsiTheme="majorBidi" w:cstheme="majorBidi"/>
          <w:color w:val="222222"/>
          <w:sz w:val="24"/>
          <w:szCs w:val="24"/>
        </w:rPr>
      </w:pPr>
    </w:p>
    <w:p w14:paraId="1F55C020" w14:textId="77777777" w:rsidR="001B1D64" w:rsidRPr="001B1D64" w:rsidRDefault="001B1D64" w:rsidP="001B1D64">
      <w:pPr>
        <w:shd w:val="clear" w:color="auto" w:fill="FFFFFF"/>
        <w:bidi w:val="0"/>
        <w:spacing w:after="0" w:line="360" w:lineRule="auto"/>
        <w:jc w:val="center"/>
        <w:rPr>
          <w:rFonts w:asciiTheme="majorBidi" w:eastAsia="Times New Roman" w:hAnsiTheme="majorBidi" w:cstheme="majorBidi"/>
          <w:b/>
          <w:bCs/>
          <w:color w:val="222222"/>
          <w:sz w:val="28"/>
          <w:szCs w:val="28"/>
        </w:rPr>
      </w:pPr>
      <w:r w:rsidRPr="001B1D64">
        <w:rPr>
          <w:rFonts w:asciiTheme="majorBidi" w:eastAsia="Times New Roman" w:hAnsiTheme="majorBidi" w:cstheme="majorBidi"/>
          <w:b/>
          <w:bCs/>
          <w:color w:val="222222"/>
          <w:sz w:val="28"/>
          <w:szCs w:val="28"/>
        </w:rPr>
        <w:lastRenderedPageBreak/>
        <w:t>Research# 3-2021</w:t>
      </w:r>
    </w:p>
    <w:p w14:paraId="37B85D39" w14:textId="77777777" w:rsidR="001B1D64" w:rsidRPr="001B1D64" w:rsidRDefault="001B1D64" w:rsidP="001B1D64">
      <w:pPr>
        <w:shd w:val="clear" w:color="auto" w:fill="FFFFFF"/>
        <w:bidi w:val="0"/>
        <w:spacing w:after="0" w:line="360" w:lineRule="auto"/>
        <w:jc w:val="both"/>
        <w:rPr>
          <w:rFonts w:asciiTheme="majorBidi" w:eastAsia="Times New Roman" w:hAnsiTheme="majorBidi" w:cstheme="majorBidi"/>
          <w:b/>
          <w:bCs/>
          <w:color w:val="222222"/>
          <w:sz w:val="24"/>
          <w:szCs w:val="24"/>
        </w:rPr>
      </w:pPr>
    </w:p>
    <w:p w14:paraId="36DD2621" w14:textId="77777777" w:rsidR="001B1D64" w:rsidRPr="001B1D64" w:rsidRDefault="001B1D64" w:rsidP="001B1D64">
      <w:pPr>
        <w:shd w:val="clear" w:color="auto" w:fill="FFFFFF"/>
        <w:bidi w:val="0"/>
        <w:spacing w:after="0" w:line="360" w:lineRule="auto"/>
        <w:jc w:val="both"/>
        <w:rPr>
          <w:rFonts w:asciiTheme="majorBidi" w:eastAsia="Times New Roman" w:hAnsiTheme="majorBidi" w:cstheme="majorBidi"/>
          <w:b/>
          <w:bCs/>
          <w:color w:val="222222"/>
          <w:sz w:val="24"/>
          <w:szCs w:val="24"/>
        </w:rPr>
      </w:pPr>
      <w:r w:rsidRPr="001B1D64">
        <w:rPr>
          <w:rFonts w:asciiTheme="majorBidi" w:eastAsia="Times New Roman" w:hAnsiTheme="majorBidi" w:cstheme="majorBidi"/>
          <w:b/>
          <w:bCs/>
          <w:color w:val="222222"/>
          <w:sz w:val="24"/>
          <w:szCs w:val="24"/>
        </w:rPr>
        <w:t>Anti-Proliferative Activity of Glucagon-Like Peptide-1 Receptor Agonist on Obesity-Associated Breast Cancer: The Impact on Modulating Adipokines' Expression in Adipocytes and Cancer Cells</w:t>
      </w:r>
    </w:p>
    <w:p w14:paraId="5D0C9255" w14:textId="77777777" w:rsidR="001B1D64" w:rsidRPr="001B1D64" w:rsidRDefault="001B1D64" w:rsidP="001B1D64">
      <w:pPr>
        <w:shd w:val="clear" w:color="auto" w:fill="FFFFFF"/>
        <w:bidi w:val="0"/>
        <w:spacing w:after="0" w:line="360" w:lineRule="auto"/>
        <w:jc w:val="both"/>
        <w:rPr>
          <w:rFonts w:asciiTheme="majorBidi" w:eastAsia="Times New Roman" w:hAnsiTheme="majorBidi" w:cstheme="majorBidi"/>
          <w:color w:val="222222"/>
          <w:sz w:val="24"/>
          <w:szCs w:val="24"/>
        </w:rPr>
      </w:pPr>
      <w:r w:rsidRPr="001B1D64">
        <w:rPr>
          <w:rFonts w:asciiTheme="majorBidi" w:eastAsia="Times New Roman" w:hAnsiTheme="majorBidi" w:cstheme="majorBidi"/>
          <w:color w:val="222222"/>
          <w:sz w:val="24"/>
          <w:szCs w:val="24"/>
        </w:rPr>
        <w:t xml:space="preserve">Alaa A </w:t>
      </w:r>
      <w:proofErr w:type="spellStart"/>
      <w:r w:rsidRPr="001B1D64">
        <w:rPr>
          <w:rFonts w:asciiTheme="majorBidi" w:eastAsia="Times New Roman" w:hAnsiTheme="majorBidi" w:cstheme="majorBidi"/>
          <w:color w:val="222222"/>
          <w:sz w:val="24"/>
          <w:szCs w:val="24"/>
        </w:rPr>
        <w:t>Alanteet</w:t>
      </w:r>
      <w:proofErr w:type="spellEnd"/>
      <w:r w:rsidRPr="001B1D64">
        <w:rPr>
          <w:rFonts w:asciiTheme="majorBidi" w:eastAsia="Times New Roman" w:hAnsiTheme="majorBidi" w:cstheme="majorBidi"/>
          <w:color w:val="222222"/>
          <w:sz w:val="24"/>
          <w:szCs w:val="24"/>
        </w:rPr>
        <w:t xml:space="preserve">, Hala A Attia, </w:t>
      </w:r>
      <w:r w:rsidRPr="001B1D64">
        <w:rPr>
          <w:rFonts w:asciiTheme="majorBidi" w:eastAsia="Times New Roman" w:hAnsiTheme="majorBidi" w:cstheme="majorBidi"/>
          <w:b/>
          <w:bCs/>
          <w:color w:val="222222"/>
          <w:sz w:val="24"/>
          <w:szCs w:val="24"/>
        </w:rPr>
        <w:t>Sameerah Shaheen</w:t>
      </w:r>
      <w:r w:rsidRPr="001B1D64">
        <w:rPr>
          <w:rFonts w:asciiTheme="majorBidi" w:eastAsia="Times New Roman" w:hAnsiTheme="majorBidi" w:cstheme="majorBidi"/>
          <w:color w:val="222222"/>
          <w:sz w:val="24"/>
          <w:szCs w:val="24"/>
        </w:rPr>
        <w:t xml:space="preserve">, Musaed </w:t>
      </w:r>
      <w:proofErr w:type="spellStart"/>
      <w:r w:rsidRPr="001B1D64">
        <w:rPr>
          <w:rFonts w:asciiTheme="majorBidi" w:eastAsia="Times New Roman" w:hAnsiTheme="majorBidi" w:cstheme="majorBidi"/>
          <w:color w:val="222222"/>
          <w:sz w:val="24"/>
          <w:szCs w:val="24"/>
        </w:rPr>
        <w:t>Alfayez</w:t>
      </w:r>
      <w:proofErr w:type="spellEnd"/>
      <w:r w:rsidRPr="001B1D64">
        <w:rPr>
          <w:rFonts w:asciiTheme="majorBidi" w:eastAsia="Times New Roman" w:hAnsiTheme="majorBidi" w:cstheme="majorBidi"/>
          <w:color w:val="222222"/>
          <w:sz w:val="24"/>
          <w:szCs w:val="24"/>
        </w:rPr>
        <w:t xml:space="preserve">, Bisher </w:t>
      </w:r>
      <w:proofErr w:type="spellStart"/>
      <w:r w:rsidRPr="001B1D64">
        <w:rPr>
          <w:rFonts w:asciiTheme="majorBidi" w:eastAsia="Times New Roman" w:hAnsiTheme="majorBidi" w:cstheme="majorBidi"/>
          <w:color w:val="222222"/>
          <w:sz w:val="24"/>
          <w:szCs w:val="24"/>
        </w:rPr>
        <w:t>Alshanawani</w:t>
      </w:r>
      <w:proofErr w:type="spellEnd"/>
    </w:p>
    <w:p w14:paraId="4656B89F" w14:textId="77777777" w:rsidR="001B1D64" w:rsidRPr="001B1D64" w:rsidRDefault="001B1D64" w:rsidP="001B1D64">
      <w:pPr>
        <w:shd w:val="clear" w:color="auto" w:fill="FFFFFF"/>
        <w:bidi w:val="0"/>
        <w:spacing w:after="0" w:line="360" w:lineRule="auto"/>
        <w:jc w:val="both"/>
        <w:rPr>
          <w:rFonts w:asciiTheme="majorBidi" w:eastAsia="Times New Roman" w:hAnsiTheme="majorBidi" w:cstheme="majorBidi"/>
          <w:color w:val="222222"/>
          <w:sz w:val="24"/>
          <w:szCs w:val="24"/>
        </w:rPr>
      </w:pPr>
    </w:p>
    <w:p w14:paraId="07F57B44" w14:textId="77777777" w:rsidR="001B1D64" w:rsidRPr="001B1D64" w:rsidRDefault="001B1D64" w:rsidP="001B1D64">
      <w:pPr>
        <w:shd w:val="clear" w:color="auto" w:fill="FFFFFF"/>
        <w:bidi w:val="0"/>
        <w:spacing w:after="0" w:line="360" w:lineRule="auto"/>
        <w:jc w:val="both"/>
        <w:rPr>
          <w:rFonts w:asciiTheme="majorBidi" w:eastAsia="Times New Roman" w:hAnsiTheme="majorBidi" w:cstheme="majorBidi"/>
          <w:b/>
          <w:bCs/>
          <w:color w:val="222222"/>
          <w:sz w:val="24"/>
          <w:szCs w:val="24"/>
        </w:rPr>
      </w:pPr>
      <w:r w:rsidRPr="001B1D64">
        <w:rPr>
          <w:rFonts w:asciiTheme="majorBidi" w:eastAsia="Times New Roman" w:hAnsiTheme="majorBidi" w:cstheme="majorBidi"/>
          <w:b/>
          <w:bCs/>
          <w:color w:val="222222"/>
          <w:sz w:val="24"/>
          <w:szCs w:val="24"/>
        </w:rPr>
        <w:t>Journal of Dose-Response (2021) 19 (1)</w:t>
      </w:r>
    </w:p>
    <w:p w14:paraId="6F868876" w14:textId="77777777" w:rsidR="001B1D64" w:rsidRPr="001B1D64" w:rsidRDefault="001B1D64" w:rsidP="001B1D64">
      <w:pPr>
        <w:shd w:val="clear" w:color="auto" w:fill="FFFFFF"/>
        <w:bidi w:val="0"/>
        <w:spacing w:after="0" w:line="360" w:lineRule="auto"/>
        <w:jc w:val="both"/>
        <w:rPr>
          <w:rFonts w:asciiTheme="majorBidi" w:eastAsia="Times New Roman" w:hAnsiTheme="majorBidi" w:cstheme="majorBidi"/>
          <w:color w:val="222222"/>
          <w:sz w:val="24"/>
          <w:szCs w:val="24"/>
        </w:rPr>
      </w:pPr>
      <w:r w:rsidRPr="001B1D64">
        <w:rPr>
          <w:rFonts w:asciiTheme="majorBidi" w:eastAsia="Times New Roman" w:hAnsiTheme="majorBidi" w:cstheme="majorBidi"/>
          <w:color w:val="222222"/>
          <w:sz w:val="24"/>
          <w:szCs w:val="24"/>
        </w:rPr>
        <w:t>Doi: 10.1177/1559325820949797</w:t>
      </w:r>
    </w:p>
    <w:p w14:paraId="172E0FE1" w14:textId="77777777" w:rsidR="001B1D64" w:rsidRPr="001B1D64" w:rsidRDefault="001B1D64" w:rsidP="001B1D64">
      <w:pPr>
        <w:shd w:val="clear" w:color="auto" w:fill="FFFFFF"/>
        <w:bidi w:val="0"/>
        <w:spacing w:after="0" w:line="360" w:lineRule="auto"/>
        <w:jc w:val="both"/>
        <w:rPr>
          <w:rFonts w:asciiTheme="majorBidi" w:eastAsia="Times New Roman" w:hAnsiTheme="majorBidi" w:cstheme="majorBidi"/>
          <w:b/>
          <w:bCs/>
          <w:color w:val="222222"/>
          <w:sz w:val="24"/>
          <w:szCs w:val="24"/>
        </w:rPr>
      </w:pPr>
    </w:p>
    <w:p w14:paraId="5D23EBB3" w14:textId="77777777" w:rsidR="001B1D64" w:rsidRPr="001B1D64" w:rsidRDefault="001B1D64" w:rsidP="001B1D64">
      <w:pPr>
        <w:shd w:val="clear" w:color="auto" w:fill="FFFFFF"/>
        <w:bidi w:val="0"/>
        <w:spacing w:after="0" w:line="360" w:lineRule="auto"/>
        <w:jc w:val="both"/>
        <w:rPr>
          <w:rFonts w:asciiTheme="majorBidi" w:eastAsia="Times New Roman" w:hAnsiTheme="majorBidi" w:cstheme="majorBidi"/>
          <w:b/>
          <w:bCs/>
          <w:color w:val="222222"/>
          <w:sz w:val="24"/>
          <w:szCs w:val="24"/>
        </w:rPr>
      </w:pPr>
      <w:r w:rsidRPr="001B1D64">
        <w:rPr>
          <w:rFonts w:asciiTheme="majorBidi" w:eastAsia="Times New Roman" w:hAnsiTheme="majorBidi" w:cstheme="majorBidi"/>
          <w:b/>
          <w:bCs/>
          <w:color w:val="222222"/>
          <w:sz w:val="24"/>
          <w:szCs w:val="24"/>
        </w:rPr>
        <w:t>ABSTRACT</w:t>
      </w:r>
    </w:p>
    <w:p w14:paraId="46161E60" w14:textId="77777777" w:rsidR="001B1D64" w:rsidRPr="001B1D64" w:rsidRDefault="001B1D64" w:rsidP="001B1D64">
      <w:pPr>
        <w:shd w:val="clear" w:color="auto" w:fill="FFFFFF"/>
        <w:bidi w:val="0"/>
        <w:spacing w:after="0" w:line="360" w:lineRule="auto"/>
        <w:jc w:val="both"/>
        <w:rPr>
          <w:rFonts w:asciiTheme="majorBidi" w:eastAsia="Times New Roman" w:hAnsiTheme="majorBidi" w:cstheme="majorBidi"/>
          <w:color w:val="222222"/>
          <w:sz w:val="24"/>
          <w:szCs w:val="24"/>
        </w:rPr>
      </w:pPr>
      <w:r w:rsidRPr="001B1D64">
        <w:rPr>
          <w:rFonts w:asciiTheme="majorBidi" w:eastAsia="Times New Roman" w:hAnsiTheme="majorBidi" w:cstheme="majorBidi"/>
          <w:color w:val="222222"/>
          <w:sz w:val="24"/>
          <w:szCs w:val="24"/>
        </w:rPr>
        <w:t xml:space="preserve">Obesity is associated with high risk and poor prognosis of breast cancer (BC). Obesity promotes BC cells proliferation via modulating the production of adipokines, including adiponectin (anti-neoplastic adipokine), leptin (carcinogenic adipokine) and inflammatory mediators. In the present study we investigated the anti-proliferative effects of liraglutide (LG; anti-diabetic and weight reducing drug) on MCF-7 human BC cells cultured in obese adipose tissue-derived stem cells-conditioned medium (ADSCs-CM) and whether this effect is mediated via modulating the adipokines in ADSCs and cancer cells. Proliferation was investigated using </w:t>
      </w:r>
      <w:proofErr w:type="spellStart"/>
      <w:r w:rsidRPr="001B1D64">
        <w:rPr>
          <w:rFonts w:asciiTheme="majorBidi" w:eastAsia="Times New Roman" w:hAnsiTheme="majorBidi" w:cstheme="majorBidi"/>
          <w:color w:val="222222"/>
          <w:sz w:val="24"/>
          <w:szCs w:val="24"/>
        </w:rPr>
        <w:t>AlamarBlue</w:t>
      </w:r>
      <w:proofErr w:type="spellEnd"/>
      <w:r w:rsidRPr="001B1D64">
        <w:rPr>
          <w:rFonts w:asciiTheme="majorBidi" w:eastAsia="Times New Roman" w:hAnsiTheme="majorBidi" w:cstheme="majorBidi"/>
          <w:color w:val="222222"/>
          <w:sz w:val="24"/>
          <w:szCs w:val="24"/>
        </w:rPr>
        <w:t xml:space="preserve"> viability test, colony forming assay and cell cycle analysis. Levels and expression of adipokines and their receptors were assayed using ELISA and RT-PCR. LG caused 48% inhibition of MCF-7 proliferation in obese ADSCs-CM, reduced the colony formation and induced G0/G1 phase arrest. LG also decreased the levels of inflammatory mediators, suppressed the expression of leptin, while increased mRNA levels of adiponectin and their receptors in obese ADSCs and cancer cells cultured in obese ADCSs-CM. In conclusion, LG could mitigate BC cell growth in obese subjects; therefore, it could be used for clinical prevention and/or treatment of BC in obese subjects. It may assist to improve treatment outcomes and, reduce the mortality rate in obese patients with BC.</w:t>
      </w:r>
    </w:p>
    <w:p w14:paraId="59981560" w14:textId="77777777" w:rsidR="001B1D64" w:rsidRDefault="001B1D64" w:rsidP="001B1D64">
      <w:pPr>
        <w:shd w:val="clear" w:color="auto" w:fill="FFFFFF"/>
        <w:bidi w:val="0"/>
        <w:spacing w:after="0" w:line="360" w:lineRule="auto"/>
        <w:jc w:val="both"/>
        <w:rPr>
          <w:rFonts w:asciiTheme="majorBidi" w:eastAsia="Times New Roman" w:hAnsiTheme="majorBidi" w:cstheme="majorBidi"/>
          <w:color w:val="222222"/>
          <w:sz w:val="24"/>
          <w:szCs w:val="24"/>
        </w:rPr>
      </w:pPr>
    </w:p>
    <w:p w14:paraId="3A78EF2C" w14:textId="77777777" w:rsidR="001B1D64" w:rsidRDefault="001B1D64" w:rsidP="001B1D64">
      <w:pPr>
        <w:shd w:val="clear" w:color="auto" w:fill="FFFFFF"/>
        <w:bidi w:val="0"/>
        <w:spacing w:after="0" w:line="360" w:lineRule="auto"/>
        <w:jc w:val="both"/>
        <w:rPr>
          <w:rFonts w:asciiTheme="majorBidi" w:eastAsia="Times New Roman" w:hAnsiTheme="majorBidi" w:cstheme="majorBidi"/>
          <w:color w:val="222222"/>
          <w:sz w:val="24"/>
          <w:szCs w:val="24"/>
        </w:rPr>
      </w:pPr>
    </w:p>
    <w:p w14:paraId="4C7C4905" w14:textId="77777777" w:rsidR="001B1D64" w:rsidRDefault="001B1D64" w:rsidP="001B1D64">
      <w:pPr>
        <w:shd w:val="clear" w:color="auto" w:fill="FFFFFF"/>
        <w:bidi w:val="0"/>
        <w:spacing w:after="0" w:line="360" w:lineRule="auto"/>
        <w:jc w:val="both"/>
        <w:rPr>
          <w:rFonts w:asciiTheme="majorBidi" w:eastAsia="Times New Roman" w:hAnsiTheme="majorBidi" w:cstheme="majorBidi"/>
          <w:color w:val="222222"/>
          <w:sz w:val="24"/>
          <w:szCs w:val="24"/>
        </w:rPr>
      </w:pPr>
    </w:p>
    <w:p w14:paraId="570A1D15" w14:textId="77777777" w:rsidR="001B1D64" w:rsidRDefault="001B1D64" w:rsidP="001B1D64">
      <w:pPr>
        <w:shd w:val="clear" w:color="auto" w:fill="FFFFFF"/>
        <w:bidi w:val="0"/>
        <w:spacing w:after="0" w:line="360" w:lineRule="auto"/>
        <w:jc w:val="both"/>
        <w:rPr>
          <w:rFonts w:asciiTheme="majorBidi" w:eastAsia="Times New Roman" w:hAnsiTheme="majorBidi" w:cstheme="majorBidi"/>
          <w:color w:val="222222"/>
          <w:sz w:val="24"/>
          <w:szCs w:val="24"/>
        </w:rPr>
      </w:pPr>
    </w:p>
    <w:p w14:paraId="3A0A876B" w14:textId="77777777" w:rsidR="001B1D64" w:rsidRDefault="001B1D64" w:rsidP="001B1D64">
      <w:pPr>
        <w:shd w:val="clear" w:color="auto" w:fill="FFFFFF"/>
        <w:bidi w:val="0"/>
        <w:spacing w:after="0" w:line="360" w:lineRule="auto"/>
        <w:jc w:val="both"/>
        <w:rPr>
          <w:rFonts w:asciiTheme="majorBidi" w:eastAsia="Times New Roman" w:hAnsiTheme="majorBidi" w:cstheme="majorBidi"/>
          <w:color w:val="222222"/>
          <w:sz w:val="24"/>
          <w:szCs w:val="24"/>
        </w:rPr>
      </w:pPr>
    </w:p>
    <w:p w14:paraId="40F9F714" w14:textId="77777777" w:rsidR="001B1D64" w:rsidRPr="00DF106F" w:rsidRDefault="001B1D64" w:rsidP="00DF106F">
      <w:pPr>
        <w:shd w:val="clear" w:color="auto" w:fill="FFFFFF"/>
        <w:bidi w:val="0"/>
        <w:spacing w:after="0" w:line="360" w:lineRule="auto"/>
        <w:jc w:val="center"/>
        <w:rPr>
          <w:rFonts w:asciiTheme="majorBidi" w:eastAsia="Times New Roman" w:hAnsiTheme="majorBidi" w:cstheme="majorBidi"/>
          <w:b/>
          <w:bCs/>
          <w:color w:val="222222"/>
          <w:sz w:val="28"/>
          <w:szCs w:val="28"/>
        </w:rPr>
      </w:pPr>
      <w:r>
        <w:rPr>
          <w:rFonts w:asciiTheme="majorBidi" w:eastAsia="Times New Roman" w:hAnsiTheme="majorBidi" w:cstheme="majorBidi"/>
          <w:b/>
          <w:bCs/>
          <w:color w:val="222222"/>
          <w:sz w:val="28"/>
          <w:szCs w:val="28"/>
        </w:rPr>
        <w:t>Research# 4-2021</w:t>
      </w:r>
    </w:p>
    <w:p w14:paraId="5088809F" w14:textId="77777777" w:rsidR="001B1D64" w:rsidRPr="004E2AE7" w:rsidRDefault="001B1D64" w:rsidP="001B1D64">
      <w:pPr>
        <w:shd w:val="clear" w:color="auto" w:fill="FFFFFF"/>
        <w:bidi w:val="0"/>
        <w:spacing w:after="0" w:line="360" w:lineRule="auto"/>
        <w:jc w:val="both"/>
        <w:rPr>
          <w:rFonts w:asciiTheme="majorBidi" w:eastAsia="Times New Roman" w:hAnsiTheme="majorBidi" w:cstheme="majorBidi"/>
          <w:b/>
          <w:bCs/>
          <w:color w:val="222222"/>
          <w:sz w:val="28"/>
          <w:szCs w:val="28"/>
        </w:rPr>
      </w:pPr>
      <w:r w:rsidRPr="004E2AE7">
        <w:rPr>
          <w:rFonts w:asciiTheme="majorBidi" w:eastAsia="Times New Roman" w:hAnsiTheme="majorBidi" w:cstheme="majorBidi"/>
          <w:b/>
          <w:bCs/>
          <w:color w:val="222222"/>
          <w:sz w:val="28"/>
          <w:szCs w:val="28"/>
        </w:rPr>
        <w:t>Association of cyclin-dependent kinase inhibitor 2B antisense RNA 1 gene expression and rs2383207 variant with breast cancer risk and survival</w:t>
      </w:r>
    </w:p>
    <w:p w14:paraId="1FBB431C" w14:textId="77777777" w:rsidR="001B1D64" w:rsidRDefault="001B1D64" w:rsidP="001B1D64">
      <w:pPr>
        <w:shd w:val="clear" w:color="auto" w:fill="FFFFFF"/>
        <w:bidi w:val="0"/>
        <w:spacing w:after="0" w:line="360" w:lineRule="auto"/>
        <w:jc w:val="both"/>
        <w:rPr>
          <w:rFonts w:asciiTheme="majorBidi" w:eastAsia="Times New Roman" w:hAnsiTheme="majorBidi" w:cstheme="majorBidi"/>
          <w:color w:val="222222"/>
          <w:sz w:val="24"/>
          <w:szCs w:val="24"/>
        </w:rPr>
      </w:pPr>
      <w:r w:rsidRPr="004E2AE7">
        <w:rPr>
          <w:rFonts w:asciiTheme="majorBidi" w:eastAsia="Times New Roman" w:hAnsiTheme="majorBidi" w:cstheme="majorBidi"/>
          <w:color w:val="222222"/>
          <w:sz w:val="24"/>
          <w:szCs w:val="24"/>
        </w:rPr>
        <w:t xml:space="preserve">Kattan SW, </w:t>
      </w:r>
      <w:proofErr w:type="spellStart"/>
      <w:r w:rsidRPr="004E2AE7">
        <w:rPr>
          <w:rFonts w:asciiTheme="majorBidi" w:eastAsia="Times New Roman" w:hAnsiTheme="majorBidi" w:cstheme="majorBidi"/>
          <w:color w:val="222222"/>
          <w:sz w:val="24"/>
          <w:szCs w:val="24"/>
        </w:rPr>
        <w:t>Hobani</w:t>
      </w:r>
      <w:proofErr w:type="spellEnd"/>
      <w:r w:rsidRPr="004E2AE7">
        <w:rPr>
          <w:rFonts w:asciiTheme="majorBidi" w:eastAsia="Times New Roman" w:hAnsiTheme="majorBidi" w:cstheme="majorBidi"/>
          <w:color w:val="222222"/>
          <w:sz w:val="24"/>
          <w:szCs w:val="24"/>
        </w:rPr>
        <w:t xml:space="preserve"> YH, </w:t>
      </w:r>
      <w:r w:rsidRPr="004E2AE7">
        <w:rPr>
          <w:rFonts w:asciiTheme="majorBidi" w:eastAsia="Times New Roman" w:hAnsiTheme="majorBidi" w:cstheme="majorBidi"/>
          <w:b/>
          <w:bCs/>
          <w:color w:val="222222"/>
          <w:sz w:val="24"/>
          <w:szCs w:val="24"/>
        </w:rPr>
        <w:t>Shaheen S</w:t>
      </w:r>
      <w:r w:rsidRPr="004E2AE7">
        <w:rPr>
          <w:rFonts w:asciiTheme="majorBidi" w:eastAsia="Times New Roman" w:hAnsiTheme="majorBidi" w:cstheme="majorBidi"/>
          <w:color w:val="222222"/>
          <w:sz w:val="24"/>
          <w:szCs w:val="24"/>
        </w:rPr>
        <w:t xml:space="preserve">, Mokhtar SH, Hussein MH, </w:t>
      </w:r>
      <w:proofErr w:type="spellStart"/>
      <w:r w:rsidRPr="004E2AE7">
        <w:rPr>
          <w:rFonts w:asciiTheme="majorBidi" w:eastAsia="Times New Roman" w:hAnsiTheme="majorBidi" w:cstheme="majorBidi"/>
          <w:color w:val="222222"/>
          <w:sz w:val="24"/>
          <w:szCs w:val="24"/>
        </w:rPr>
        <w:t>Toraih</w:t>
      </w:r>
      <w:proofErr w:type="spellEnd"/>
      <w:r w:rsidRPr="004E2AE7">
        <w:rPr>
          <w:rFonts w:asciiTheme="majorBidi" w:eastAsia="Times New Roman" w:hAnsiTheme="majorBidi" w:cstheme="majorBidi"/>
          <w:color w:val="222222"/>
          <w:sz w:val="24"/>
          <w:szCs w:val="24"/>
        </w:rPr>
        <w:t xml:space="preserve"> EA, Fawzy MS, Abdalla HA.</w:t>
      </w:r>
    </w:p>
    <w:p w14:paraId="6E0A3980" w14:textId="77777777" w:rsidR="001B1D64" w:rsidRPr="004E2AE7" w:rsidRDefault="001B1D64" w:rsidP="001B1D64">
      <w:pPr>
        <w:shd w:val="clear" w:color="auto" w:fill="FFFFFF"/>
        <w:bidi w:val="0"/>
        <w:spacing w:after="0" w:line="360" w:lineRule="auto"/>
        <w:jc w:val="both"/>
        <w:rPr>
          <w:rFonts w:asciiTheme="majorBidi" w:eastAsia="Times New Roman" w:hAnsiTheme="majorBidi" w:cstheme="majorBidi"/>
          <w:b/>
          <w:bCs/>
          <w:color w:val="222222"/>
          <w:sz w:val="24"/>
          <w:szCs w:val="24"/>
        </w:rPr>
      </w:pPr>
      <w:r w:rsidRPr="004E2AE7">
        <w:rPr>
          <w:rFonts w:asciiTheme="majorBidi" w:eastAsia="Times New Roman" w:hAnsiTheme="majorBidi" w:cstheme="majorBidi"/>
          <w:b/>
          <w:bCs/>
          <w:color w:val="222222"/>
          <w:sz w:val="24"/>
          <w:szCs w:val="24"/>
        </w:rPr>
        <w:t xml:space="preserve">Journal of Cellular &amp; molecular biology letters </w:t>
      </w:r>
      <w:r>
        <w:rPr>
          <w:rFonts w:asciiTheme="majorBidi" w:eastAsia="Times New Roman" w:hAnsiTheme="majorBidi" w:cstheme="majorBidi"/>
          <w:b/>
          <w:bCs/>
          <w:color w:val="222222"/>
          <w:sz w:val="24"/>
          <w:szCs w:val="24"/>
        </w:rPr>
        <w:t>(2021) 26 (1)</w:t>
      </w:r>
      <w:r w:rsidRPr="004E2AE7">
        <w:rPr>
          <w:rFonts w:asciiTheme="majorBidi" w:eastAsia="Times New Roman" w:hAnsiTheme="majorBidi" w:cstheme="majorBidi"/>
          <w:b/>
          <w:bCs/>
          <w:color w:val="222222"/>
          <w:sz w:val="24"/>
          <w:szCs w:val="24"/>
        </w:rPr>
        <w:t xml:space="preserve">: </w:t>
      </w:r>
      <w:r>
        <w:rPr>
          <w:rFonts w:asciiTheme="majorBidi" w:eastAsia="Times New Roman" w:hAnsiTheme="majorBidi" w:cstheme="majorBidi"/>
          <w:b/>
          <w:bCs/>
          <w:color w:val="222222"/>
          <w:sz w:val="24"/>
          <w:szCs w:val="24"/>
        </w:rPr>
        <w:t>1-25</w:t>
      </w:r>
    </w:p>
    <w:p w14:paraId="194CC369" w14:textId="77777777" w:rsidR="001B1D64" w:rsidRPr="004E2AE7" w:rsidRDefault="001B1D64" w:rsidP="00DF106F">
      <w:pPr>
        <w:shd w:val="clear" w:color="auto" w:fill="FFFFFF"/>
        <w:bidi w:val="0"/>
        <w:spacing w:after="0" w:line="360" w:lineRule="auto"/>
        <w:jc w:val="both"/>
        <w:rPr>
          <w:rFonts w:asciiTheme="majorBidi" w:eastAsia="Times New Roman" w:hAnsiTheme="majorBidi" w:cstheme="majorBidi"/>
          <w:color w:val="222222"/>
          <w:sz w:val="24"/>
          <w:szCs w:val="24"/>
        </w:rPr>
      </w:pPr>
      <w:r w:rsidRPr="004E2AE7">
        <w:rPr>
          <w:rFonts w:asciiTheme="majorBidi" w:eastAsia="Times New Roman" w:hAnsiTheme="majorBidi" w:cstheme="majorBidi"/>
          <w:color w:val="222222"/>
          <w:sz w:val="24"/>
          <w:szCs w:val="24"/>
        </w:rPr>
        <w:t>DOI: 10.1186/s11658-021-00258-9</w:t>
      </w:r>
    </w:p>
    <w:p w14:paraId="30F159CE" w14:textId="77777777" w:rsidR="001B1D64" w:rsidRDefault="001B1D64" w:rsidP="001B1D64">
      <w:pPr>
        <w:shd w:val="clear" w:color="auto" w:fill="FFFFFF"/>
        <w:bidi w:val="0"/>
        <w:spacing w:after="0" w:line="360" w:lineRule="auto"/>
        <w:jc w:val="both"/>
        <w:rPr>
          <w:rFonts w:asciiTheme="majorBidi" w:eastAsia="Times New Roman" w:hAnsiTheme="majorBidi" w:cstheme="majorBidi"/>
          <w:b/>
          <w:bCs/>
          <w:color w:val="222222"/>
          <w:sz w:val="24"/>
          <w:szCs w:val="24"/>
        </w:rPr>
      </w:pPr>
      <w:r w:rsidRPr="004E2AE7">
        <w:rPr>
          <w:rFonts w:asciiTheme="majorBidi" w:eastAsia="Times New Roman" w:hAnsiTheme="majorBidi" w:cstheme="majorBidi"/>
          <w:b/>
          <w:bCs/>
          <w:color w:val="222222"/>
          <w:sz w:val="24"/>
          <w:szCs w:val="24"/>
        </w:rPr>
        <w:t>ABSTRACT</w:t>
      </w:r>
    </w:p>
    <w:p w14:paraId="360EF254" w14:textId="77777777" w:rsidR="001B1D64" w:rsidRPr="004E2AE7" w:rsidRDefault="001B1D64" w:rsidP="001B1D64">
      <w:pPr>
        <w:shd w:val="clear" w:color="auto" w:fill="FFFFFF"/>
        <w:bidi w:val="0"/>
        <w:spacing w:after="0" w:line="360" w:lineRule="auto"/>
        <w:jc w:val="both"/>
        <w:rPr>
          <w:rFonts w:asciiTheme="majorBidi" w:eastAsia="Times New Roman" w:hAnsiTheme="majorBidi" w:cstheme="majorBidi"/>
          <w:color w:val="222222"/>
          <w:sz w:val="24"/>
          <w:szCs w:val="24"/>
        </w:rPr>
      </w:pPr>
      <w:r w:rsidRPr="004E2AE7">
        <w:rPr>
          <w:rFonts w:asciiTheme="majorBidi" w:eastAsia="Times New Roman" w:hAnsiTheme="majorBidi" w:cstheme="majorBidi"/>
          <w:b/>
          <w:bCs/>
          <w:color w:val="222222"/>
          <w:sz w:val="24"/>
          <w:szCs w:val="24"/>
        </w:rPr>
        <w:t>Background: </w:t>
      </w:r>
      <w:r w:rsidRPr="004E2AE7">
        <w:rPr>
          <w:rFonts w:asciiTheme="majorBidi" w:eastAsia="Times New Roman" w:hAnsiTheme="majorBidi" w:cstheme="majorBidi"/>
          <w:color w:val="222222"/>
          <w:sz w:val="24"/>
          <w:szCs w:val="24"/>
        </w:rPr>
        <w:t>The expression signature of deregulated long non-coding RNAs (</w:t>
      </w:r>
      <w:proofErr w:type="spellStart"/>
      <w:r w:rsidRPr="004E2AE7">
        <w:rPr>
          <w:rFonts w:asciiTheme="majorBidi" w:eastAsia="Times New Roman" w:hAnsiTheme="majorBidi" w:cstheme="majorBidi"/>
          <w:color w:val="222222"/>
          <w:sz w:val="24"/>
          <w:szCs w:val="24"/>
        </w:rPr>
        <w:t>lncRNAs</w:t>
      </w:r>
      <w:proofErr w:type="spellEnd"/>
      <w:r w:rsidRPr="004E2AE7">
        <w:rPr>
          <w:rFonts w:asciiTheme="majorBidi" w:eastAsia="Times New Roman" w:hAnsiTheme="majorBidi" w:cstheme="majorBidi"/>
          <w:color w:val="222222"/>
          <w:sz w:val="24"/>
          <w:szCs w:val="24"/>
        </w:rPr>
        <w:t>) and related genetic variants is implicated in every stage of tumorigenesis, progression, and recurrence. This study aimed to explore the association of lncRNA cyclin-dependent kinase inhibitor 2B antisense RNA 1 (CDKN2B-AS1) gene expression and the rs2383207A&gt;G intronic variant with breast cancer (BC) risk and prognosis and to verify the molecular role and networks of this lncRNA in BC by bioinformatics gene analysis.</w:t>
      </w:r>
    </w:p>
    <w:p w14:paraId="767346B8" w14:textId="77777777" w:rsidR="001B1D64" w:rsidRPr="004E2AE7" w:rsidRDefault="001B1D64" w:rsidP="001B1D64">
      <w:pPr>
        <w:shd w:val="clear" w:color="auto" w:fill="FFFFFF"/>
        <w:bidi w:val="0"/>
        <w:spacing w:after="0" w:line="360" w:lineRule="auto"/>
        <w:jc w:val="both"/>
        <w:rPr>
          <w:rFonts w:asciiTheme="majorBidi" w:eastAsia="Times New Roman" w:hAnsiTheme="majorBidi" w:cstheme="majorBidi"/>
          <w:color w:val="222222"/>
          <w:sz w:val="24"/>
          <w:szCs w:val="24"/>
        </w:rPr>
      </w:pPr>
      <w:r w:rsidRPr="004E2AE7">
        <w:rPr>
          <w:rFonts w:asciiTheme="majorBidi" w:eastAsia="Times New Roman" w:hAnsiTheme="majorBidi" w:cstheme="majorBidi"/>
          <w:b/>
          <w:bCs/>
          <w:color w:val="222222"/>
          <w:sz w:val="24"/>
          <w:szCs w:val="24"/>
        </w:rPr>
        <w:t>Methods: </w:t>
      </w:r>
      <w:r w:rsidRPr="004E2AE7">
        <w:rPr>
          <w:rFonts w:asciiTheme="majorBidi" w:eastAsia="Times New Roman" w:hAnsiTheme="majorBidi" w:cstheme="majorBidi"/>
          <w:color w:val="222222"/>
          <w:sz w:val="24"/>
          <w:szCs w:val="24"/>
        </w:rPr>
        <w:t>Serum CDKN2B-AS1 relative expression and rs2383207 genotypes were determined in 214 unrelated women (104 primary BC and 110 controls) using real-time PCR. Sixteen BC studies from The Cancer Genome Atlas (TCGA) including 8925 patients were also retrieved for validation of results.</w:t>
      </w:r>
    </w:p>
    <w:p w14:paraId="3F6D089D" w14:textId="77777777" w:rsidR="001B1D64" w:rsidRPr="004E2AE7" w:rsidRDefault="001B1D64" w:rsidP="001B1D64">
      <w:pPr>
        <w:shd w:val="clear" w:color="auto" w:fill="FFFFFF"/>
        <w:bidi w:val="0"/>
        <w:spacing w:after="0" w:line="360" w:lineRule="auto"/>
        <w:jc w:val="both"/>
        <w:rPr>
          <w:rFonts w:asciiTheme="majorBidi" w:eastAsia="Times New Roman" w:hAnsiTheme="majorBidi" w:cstheme="majorBidi"/>
          <w:color w:val="222222"/>
          <w:sz w:val="24"/>
          <w:szCs w:val="24"/>
        </w:rPr>
      </w:pPr>
      <w:r w:rsidRPr="004E2AE7">
        <w:rPr>
          <w:rFonts w:asciiTheme="majorBidi" w:eastAsia="Times New Roman" w:hAnsiTheme="majorBidi" w:cstheme="majorBidi"/>
          <w:b/>
          <w:bCs/>
          <w:color w:val="222222"/>
          <w:sz w:val="24"/>
          <w:szCs w:val="24"/>
        </w:rPr>
        <w:t>Results: </w:t>
      </w:r>
      <w:r w:rsidRPr="004E2AE7">
        <w:rPr>
          <w:rFonts w:asciiTheme="majorBidi" w:eastAsia="Times New Roman" w:hAnsiTheme="majorBidi" w:cstheme="majorBidi"/>
          <w:color w:val="222222"/>
          <w:sz w:val="24"/>
          <w:szCs w:val="24"/>
        </w:rPr>
        <w:t xml:space="preserve">CDKN2B-AS1 serum levels were upregulated in the BC patients relative to controls. A/A genotype carriers were three times more likely to develop BC under homozygous (OR = 3.27, 95% CI 1.20-8.88, P = 0.044) and recessive (OR = 3.17, 95% CI 1.20-8.34, P = 0.013) models. G/G homozygous patients had a higher expression level [median and quartile values were 3.14 (1.52-4.25)] than A/G [1.42 (0.93-2.35)] and A/A [1.62 (1.33-2.51)] cohorts (P = 0.006). The Kaplan-Meier curve also revealed a higher mean survival duration of G/G cohorts (20.6 months) compared to their counterparts (A/A: 15.8 and A/G: 17.2 months) (P &lt; 0.001). Consistently, BC data sets revealed better survival in cohorts with high expression levels (P = 0.003). Principal component analysis (PCA) showed a deviation of patients who had shorter survival towards A/A and A/G genotypes, multiple lesions, advanced stage, </w:t>
      </w:r>
      <w:proofErr w:type="spellStart"/>
      <w:r w:rsidRPr="004E2AE7">
        <w:rPr>
          <w:rFonts w:asciiTheme="majorBidi" w:eastAsia="Times New Roman" w:hAnsiTheme="majorBidi" w:cstheme="majorBidi"/>
          <w:color w:val="222222"/>
          <w:sz w:val="24"/>
          <w:szCs w:val="24"/>
        </w:rPr>
        <w:t>lymphovascular</w:t>
      </w:r>
      <w:proofErr w:type="spellEnd"/>
      <w:r w:rsidRPr="004E2AE7">
        <w:rPr>
          <w:rFonts w:asciiTheme="majorBidi" w:eastAsia="Times New Roman" w:hAnsiTheme="majorBidi" w:cstheme="majorBidi"/>
          <w:color w:val="222222"/>
          <w:sz w:val="24"/>
          <w:szCs w:val="24"/>
        </w:rPr>
        <w:t xml:space="preserve"> invasion, and HER2</w:t>
      </w:r>
      <w:r w:rsidRPr="004E2AE7">
        <w:rPr>
          <w:rFonts w:asciiTheme="majorBidi" w:eastAsia="Times New Roman" w:hAnsiTheme="majorBidi" w:cstheme="majorBidi"/>
          <w:color w:val="222222"/>
          <w:sz w:val="24"/>
          <w:szCs w:val="24"/>
          <w:vertAlign w:val="superscript"/>
        </w:rPr>
        <w:t>+</w:t>
      </w:r>
      <w:r w:rsidRPr="004E2AE7">
        <w:rPr>
          <w:rFonts w:asciiTheme="majorBidi" w:eastAsia="Times New Roman" w:hAnsiTheme="majorBidi" w:cstheme="majorBidi"/>
          <w:color w:val="222222"/>
          <w:sz w:val="24"/>
          <w:szCs w:val="24"/>
        </w:rPr>
        <w:t> receptor staining. Ingenuity Pathway Analysis (IPA) showed key genes highly enriched in BC with CDKN2B-AS1.</w:t>
      </w:r>
    </w:p>
    <w:p w14:paraId="54F04DF8" w14:textId="77777777" w:rsidR="001B1D64" w:rsidRPr="004E2AE7" w:rsidRDefault="001B1D64" w:rsidP="001B1D64">
      <w:pPr>
        <w:shd w:val="clear" w:color="auto" w:fill="FFFFFF"/>
        <w:bidi w:val="0"/>
        <w:spacing w:after="0" w:line="360" w:lineRule="auto"/>
        <w:jc w:val="both"/>
        <w:rPr>
          <w:rFonts w:asciiTheme="majorBidi" w:eastAsia="Times New Roman" w:hAnsiTheme="majorBidi" w:cstheme="majorBidi"/>
          <w:color w:val="222222"/>
          <w:sz w:val="24"/>
          <w:szCs w:val="24"/>
        </w:rPr>
      </w:pPr>
      <w:r w:rsidRPr="004E2AE7">
        <w:rPr>
          <w:rFonts w:asciiTheme="majorBidi" w:eastAsia="Times New Roman" w:hAnsiTheme="majorBidi" w:cstheme="majorBidi"/>
          <w:b/>
          <w:bCs/>
          <w:color w:val="222222"/>
          <w:sz w:val="24"/>
          <w:szCs w:val="24"/>
        </w:rPr>
        <w:lastRenderedPageBreak/>
        <w:t>Conclusions: </w:t>
      </w:r>
      <w:r w:rsidRPr="004E2AE7">
        <w:rPr>
          <w:rFonts w:asciiTheme="majorBidi" w:eastAsia="Times New Roman" w:hAnsiTheme="majorBidi" w:cstheme="majorBidi"/>
          <w:color w:val="222222"/>
          <w:sz w:val="24"/>
          <w:szCs w:val="24"/>
        </w:rPr>
        <w:t>The findings support the putative role of CDKN2B-AS1 as an epigenetic marker in BC and open a new avenue for its potential use as a therapeutic molecular target in this type of cancer.</w:t>
      </w:r>
    </w:p>
    <w:p w14:paraId="21EC0241" w14:textId="77777777" w:rsidR="001B1D64" w:rsidRDefault="001B1D64" w:rsidP="001B1D64">
      <w:pPr>
        <w:shd w:val="clear" w:color="auto" w:fill="FFFFFF"/>
        <w:bidi w:val="0"/>
        <w:spacing w:after="0" w:line="360" w:lineRule="auto"/>
        <w:jc w:val="both"/>
        <w:rPr>
          <w:rFonts w:asciiTheme="majorBidi" w:eastAsia="Times New Roman" w:hAnsiTheme="majorBidi" w:cstheme="majorBidi"/>
          <w:color w:val="222222"/>
          <w:sz w:val="24"/>
          <w:szCs w:val="24"/>
        </w:rPr>
      </w:pPr>
    </w:p>
    <w:p w14:paraId="761F4550" w14:textId="77777777" w:rsidR="001B1D64" w:rsidRDefault="001B1D64" w:rsidP="001B1D64">
      <w:pPr>
        <w:bidi w:val="0"/>
        <w:spacing w:line="360" w:lineRule="auto"/>
        <w:rPr>
          <w:rFonts w:asciiTheme="majorBidi" w:hAnsiTheme="majorBidi" w:cstheme="majorBidi"/>
          <w:b/>
          <w:bCs/>
          <w:sz w:val="28"/>
          <w:szCs w:val="28"/>
        </w:rPr>
      </w:pPr>
    </w:p>
    <w:p w14:paraId="28B2F5C4" w14:textId="77777777" w:rsidR="004409FF" w:rsidRPr="004409FF" w:rsidRDefault="001B1D64" w:rsidP="001B1D64">
      <w:pPr>
        <w:bidi w:val="0"/>
        <w:spacing w:line="360" w:lineRule="auto"/>
        <w:jc w:val="center"/>
        <w:rPr>
          <w:rFonts w:asciiTheme="majorBidi" w:hAnsiTheme="majorBidi" w:cstheme="majorBidi"/>
          <w:b/>
          <w:bCs/>
          <w:sz w:val="28"/>
          <w:szCs w:val="28"/>
        </w:rPr>
      </w:pPr>
      <w:r>
        <w:rPr>
          <w:rFonts w:asciiTheme="majorBidi" w:hAnsiTheme="majorBidi" w:cstheme="majorBidi"/>
          <w:b/>
          <w:bCs/>
          <w:sz w:val="28"/>
          <w:szCs w:val="28"/>
        </w:rPr>
        <w:t>Research# 5</w:t>
      </w:r>
      <w:r w:rsidR="004409FF">
        <w:rPr>
          <w:rFonts w:asciiTheme="majorBidi" w:hAnsiTheme="majorBidi" w:cstheme="majorBidi"/>
          <w:b/>
          <w:bCs/>
          <w:sz w:val="28"/>
          <w:szCs w:val="28"/>
        </w:rPr>
        <w:t>-2020</w:t>
      </w:r>
    </w:p>
    <w:p w14:paraId="748B22A9" w14:textId="77777777" w:rsidR="00AA6B12" w:rsidRDefault="00AA6B12" w:rsidP="004409FF">
      <w:pPr>
        <w:shd w:val="clear" w:color="auto" w:fill="FFFFFF"/>
        <w:bidi w:val="0"/>
        <w:spacing w:after="0" w:line="360" w:lineRule="auto"/>
        <w:jc w:val="both"/>
        <w:rPr>
          <w:rFonts w:asciiTheme="majorBidi" w:eastAsia="Times New Roman" w:hAnsiTheme="majorBidi" w:cstheme="majorBidi"/>
          <w:b/>
          <w:bCs/>
          <w:color w:val="222222"/>
          <w:sz w:val="28"/>
          <w:szCs w:val="28"/>
        </w:rPr>
      </w:pPr>
      <w:r w:rsidRPr="00AA6B12">
        <w:rPr>
          <w:rFonts w:asciiTheme="majorBidi" w:eastAsia="Times New Roman" w:hAnsiTheme="majorBidi" w:cstheme="majorBidi"/>
          <w:b/>
          <w:bCs/>
          <w:color w:val="222222"/>
          <w:sz w:val="28"/>
          <w:szCs w:val="28"/>
        </w:rPr>
        <w:t xml:space="preserve">Manipulation of Quercetin and Melatonin in the </w:t>
      </w:r>
      <w:proofErr w:type="gramStart"/>
      <w:r w:rsidRPr="00AA6B12">
        <w:rPr>
          <w:rFonts w:asciiTheme="majorBidi" w:eastAsia="Times New Roman" w:hAnsiTheme="majorBidi" w:cstheme="majorBidi"/>
          <w:b/>
          <w:bCs/>
          <w:color w:val="222222"/>
          <w:sz w:val="28"/>
          <w:szCs w:val="28"/>
        </w:rPr>
        <w:t>Down-Regulation</w:t>
      </w:r>
      <w:proofErr w:type="gramEnd"/>
      <w:r w:rsidRPr="00AA6B12">
        <w:rPr>
          <w:rFonts w:asciiTheme="majorBidi" w:eastAsia="Times New Roman" w:hAnsiTheme="majorBidi" w:cstheme="majorBidi"/>
          <w:b/>
          <w:bCs/>
          <w:color w:val="222222"/>
          <w:sz w:val="28"/>
          <w:szCs w:val="28"/>
        </w:rPr>
        <w:t xml:space="preserve"> of HIF-1α, HSP-70 and VEGF Pathways in Rat’s Kidneys Induced by Hypoxic Stress</w:t>
      </w:r>
    </w:p>
    <w:p w14:paraId="18BDB205" w14:textId="77777777" w:rsidR="00AA6B12" w:rsidRDefault="00B96AF5" w:rsidP="00B96AF5">
      <w:pPr>
        <w:shd w:val="clear" w:color="auto" w:fill="FFFFFF"/>
        <w:bidi w:val="0"/>
        <w:spacing w:after="0" w:line="360" w:lineRule="auto"/>
        <w:jc w:val="both"/>
        <w:rPr>
          <w:rFonts w:asciiTheme="majorBidi" w:eastAsia="Times New Roman" w:hAnsiTheme="majorBidi" w:cstheme="majorBidi"/>
          <w:color w:val="222222"/>
          <w:sz w:val="24"/>
          <w:szCs w:val="24"/>
        </w:rPr>
      </w:pPr>
      <w:r w:rsidRPr="00B96AF5">
        <w:rPr>
          <w:rFonts w:asciiTheme="majorBidi" w:eastAsia="Times New Roman" w:hAnsiTheme="majorBidi" w:cstheme="majorBidi"/>
          <w:color w:val="222222"/>
          <w:sz w:val="24"/>
          <w:szCs w:val="24"/>
        </w:rPr>
        <w:t xml:space="preserve">Aliah R </w:t>
      </w:r>
      <w:proofErr w:type="spellStart"/>
      <w:r w:rsidRPr="00B96AF5">
        <w:rPr>
          <w:rFonts w:asciiTheme="majorBidi" w:eastAsia="Times New Roman" w:hAnsiTheme="majorBidi" w:cstheme="majorBidi"/>
          <w:color w:val="222222"/>
          <w:sz w:val="24"/>
          <w:szCs w:val="24"/>
        </w:rPr>
        <w:t>Alshanwani</w:t>
      </w:r>
      <w:proofErr w:type="spellEnd"/>
      <w:r w:rsidRPr="00B96AF5">
        <w:rPr>
          <w:rFonts w:asciiTheme="majorBidi" w:eastAsia="Times New Roman" w:hAnsiTheme="majorBidi" w:cstheme="majorBidi"/>
          <w:color w:val="222222"/>
          <w:sz w:val="24"/>
          <w:szCs w:val="24"/>
        </w:rPr>
        <w:t xml:space="preserve">, </w:t>
      </w:r>
      <w:r w:rsidRPr="0091282A">
        <w:rPr>
          <w:rFonts w:asciiTheme="majorBidi" w:eastAsia="Times New Roman" w:hAnsiTheme="majorBidi" w:cstheme="majorBidi"/>
          <w:b/>
          <w:bCs/>
          <w:color w:val="222222"/>
          <w:sz w:val="24"/>
          <w:szCs w:val="24"/>
        </w:rPr>
        <w:t>Sameerah Shaheen</w:t>
      </w:r>
      <w:r w:rsidRPr="00B96AF5">
        <w:rPr>
          <w:rFonts w:asciiTheme="majorBidi" w:eastAsia="Times New Roman" w:hAnsiTheme="majorBidi" w:cstheme="majorBidi"/>
          <w:color w:val="222222"/>
          <w:sz w:val="24"/>
          <w:szCs w:val="24"/>
        </w:rPr>
        <w:t xml:space="preserve">, Laila M </w:t>
      </w:r>
      <w:proofErr w:type="spellStart"/>
      <w:r w:rsidRPr="00B96AF5">
        <w:rPr>
          <w:rFonts w:asciiTheme="majorBidi" w:eastAsia="Times New Roman" w:hAnsiTheme="majorBidi" w:cstheme="majorBidi"/>
          <w:color w:val="222222"/>
          <w:sz w:val="24"/>
          <w:szCs w:val="24"/>
        </w:rPr>
        <w:t>Faddah</w:t>
      </w:r>
      <w:proofErr w:type="spellEnd"/>
      <w:r w:rsidRPr="00B96AF5">
        <w:rPr>
          <w:rFonts w:asciiTheme="majorBidi" w:eastAsia="Times New Roman" w:hAnsiTheme="majorBidi" w:cstheme="majorBidi"/>
          <w:color w:val="222222"/>
          <w:sz w:val="24"/>
          <w:szCs w:val="24"/>
        </w:rPr>
        <w:t xml:space="preserve">, Ahlam M Alhusaini, Hanaa M Ali, Iman Hasan, Hanan Hagar, Raeesa Ahmed, Fatima MB Alharbi, Alaa </w:t>
      </w:r>
      <w:proofErr w:type="spellStart"/>
      <w:r w:rsidRPr="00B96AF5">
        <w:rPr>
          <w:rFonts w:asciiTheme="majorBidi" w:eastAsia="Times New Roman" w:hAnsiTheme="majorBidi" w:cstheme="majorBidi"/>
          <w:color w:val="222222"/>
          <w:sz w:val="24"/>
          <w:szCs w:val="24"/>
        </w:rPr>
        <w:t>AlHarthii</w:t>
      </w:r>
      <w:proofErr w:type="spellEnd"/>
    </w:p>
    <w:p w14:paraId="406330A0" w14:textId="77777777" w:rsidR="00126469" w:rsidRDefault="00126469" w:rsidP="00126469">
      <w:pPr>
        <w:shd w:val="clear" w:color="auto" w:fill="FFFFFF"/>
        <w:bidi w:val="0"/>
        <w:spacing w:after="0" w:line="360" w:lineRule="auto"/>
        <w:jc w:val="both"/>
        <w:rPr>
          <w:rFonts w:asciiTheme="majorBidi" w:eastAsia="Times New Roman" w:hAnsiTheme="majorBidi" w:cstheme="majorBidi"/>
          <w:color w:val="222222"/>
          <w:sz w:val="24"/>
          <w:szCs w:val="24"/>
        </w:rPr>
      </w:pPr>
    </w:p>
    <w:p w14:paraId="384D368D" w14:textId="77777777" w:rsidR="00990D5E" w:rsidRDefault="00990D5E" w:rsidP="00990D5E">
      <w:pPr>
        <w:shd w:val="clear" w:color="auto" w:fill="FFFFFF"/>
        <w:bidi w:val="0"/>
        <w:spacing w:after="0" w:line="360" w:lineRule="auto"/>
        <w:jc w:val="both"/>
        <w:rPr>
          <w:rFonts w:asciiTheme="majorBidi" w:hAnsiTheme="majorBidi" w:cstheme="majorBidi"/>
          <w:b/>
          <w:bCs/>
          <w:color w:val="222222"/>
          <w:sz w:val="24"/>
          <w:szCs w:val="24"/>
          <w:shd w:val="clear" w:color="auto" w:fill="FFFFFF"/>
        </w:rPr>
      </w:pPr>
      <w:r w:rsidRPr="009A12D6">
        <w:rPr>
          <w:rFonts w:asciiTheme="majorBidi" w:eastAsia="Times New Roman" w:hAnsiTheme="majorBidi" w:cstheme="majorBidi"/>
          <w:b/>
          <w:bCs/>
          <w:color w:val="000000" w:themeColor="text1"/>
          <w:sz w:val="24"/>
          <w:szCs w:val="24"/>
        </w:rPr>
        <w:t>Journal</w:t>
      </w:r>
      <w:r w:rsidRPr="00990D5E">
        <w:rPr>
          <w:rFonts w:asciiTheme="majorBidi" w:eastAsia="Times New Roman" w:hAnsiTheme="majorBidi" w:cstheme="majorBidi"/>
          <w:b/>
          <w:bCs/>
          <w:color w:val="000000" w:themeColor="text1"/>
          <w:sz w:val="24"/>
          <w:szCs w:val="24"/>
        </w:rPr>
        <w:t xml:space="preserve"> of </w:t>
      </w:r>
      <w:r w:rsidRPr="00990D5E">
        <w:rPr>
          <w:rFonts w:asciiTheme="majorBidi" w:hAnsiTheme="majorBidi" w:cstheme="majorBidi"/>
          <w:b/>
          <w:bCs/>
          <w:color w:val="222222"/>
          <w:sz w:val="24"/>
          <w:szCs w:val="24"/>
          <w:shd w:val="clear" w:color="auto" w:fill="FFFFFF"/>
        </w:rPr>
        <w:t>Dose-Response</w:t>
      </w:r>
      <w:r w:rsidR="002C103C">
        <w:rPr>
          <w:rFonts w:asciiTheme="majorBidi" w:hAnsiTheme="majorBidi" w:cstheme="majorBidi"/>
          <w:b/>
          <w:bCs/>
          <w:color w:val="222222"/>
          <w:sz w:val="24"/>
          <w:szCs w:val="24"/>
          <w:shd w:val="clear" w:color="auto" w:fill="FFFFFF"/>
        </w:rPr>
        <w:t xml:space="preserve"> (2020) 18 (3)</w:t>
      </w:r>
    </w:p>
    <w:p w14:paraId="0532A38E" w14:textId="77777777" w:rsidR="002C103C" w:rsidRPr="002C103C" w:rsidRDefault="00332557" w:rsidP="002C103C">
      <w:pPr>
        <w:shd w:val="clear" w:color="auto" w:fill="FFFFFF"/>
        <w:bidi w:val="0"/>
        <w:spacing w:after="0" w:line="360" w:lineRule="auto"/>
        <w:jc w:val="both"/>
        <w:rPr>
          <w:rFonts w:asciiTheme="majorBidi" w:eastAsia="Times New Roman" w:hAnsiTheme="majorBidi" w:cstheme="majorBidi"/>
          <w:color w:val="222222"/>
          <w:sz w:val="24"/>
          <w:szCs w:val="24"/>
        </w:rPr>
      </w:pPr>
      <w:r>
        <w:rPr>
          <w:rFonts w:asciiTheme="majorBidi" w:eastAsia="Times New Roman" w:hAnsiTheme="majorBidi" w:cstheme="majorBidi"/>
          <w:color w:val="222222"/>
          <w:sz w:val="24"/>
          <w:szCs w:val="24"/>
        </w:rPr>
        <w:t>D</w:t>
      </w:r>
      <w:r w:rsidR="002C103C" w:rsidRPr="002C103C">
        <w:rPr>
          <w:rFonts w:asciiTheme="majorBidi" w:eastAsia="Times New Roman" w:hAnsiTheme="majorBidi" w:cstheme="majorBidi"/>
          <w:color w:val="222222"/>
          <w:sz w:val="24"/>
          <w:szCs w:val="24"/>
        </w:rPr>
        <w:t>oi: 10.1177/1559325820949797</w:t>
      </w:r>
    </w:p>
    <w:p w14:paraId="02B93A62" w14:textId="77777777" w:rsidR="002C103C" w:rsidRDefault="002C103C" w:rsidP="002C103C">
      <w:pPr>
        <w:shd w:val="clear" w:color="auto" w:fill="FFFFFF"/>
        <w:bidi w:val="0"/>
        <w:spacing w:after="0" w:line="240" w:lineRule="auto"/>
        <w:rPr>
          <w:rFonts w:asciiTheme="majorBidi" w:eastAsia="Times New Roman" w:hAnsiTheme="majorBidi" w:cstheme="majorBidi"/>
          <w:b/>
          <w:bCs/>
          <w:color w:val="222222"/>
          <w:sz w:val="24"/>
          <w:szCs w:val="24"/>
        </w:rPr>
      </w:pPr>
    </w:p>
    <w:p w14:paraId="17017322" w14:textId="77777777" w:rsidR="002C103C" w:rsidRDefault="002C103C" w:rsidP="002C103C">
      <w:pPr>
        <w:shd w:val="clear" w:color="auto" w:fill="FFFFFF"/>
        <w:bidi w:val="0"/>
        <w:spacing w:after="0" w:line="240" w:lineRule="auto"/>
        <w:rPr>
          <w:rFonts w:asciiTheme="majorBidi" w:eastAsia="Times New Roman" w:hAnsiTheme="majorBidi" w:cstheme="majorBidi"/>
          <w:b/>
          <w:bCs/>
          <w:color w:val="222222"/>
          <w:sz w:val="24"/>
          <w:szCs w:val="24"/>
        </w:rPr>
      </w:pPr>
      <w:r w:rsidRPr="008A0E13">
        <w:rPr>
          <w:rFonts w:asciiTheme="majorBidi" w:eastAsia="Times New Roman" w:hAnsiTheme="majorBidi" w:cstheme="majorBidi"/>
          <w:b/>
          <w:bCs/>
          <w:color w:val="222222"/>
          <w:sz w:val="24"/>
          <w:szCs w:val="24"/>
        </w:rPr>
        <w:t>ABSTRACT</w:t>
      </w:r>
    </w:p>
    <w:p w14:paraId="2DAA954E" w14:textId="77777777" w:rsidR="002C103C" w:rsidRDefault="002C103C" w:rsidP="002C103C">
      <w:pPr>
        <w:shd w:val="clear" w:color="auto" w:fill="FFFFFF"/>
        <w:bidi w:val="0"/>
        <w:spacing w:after="0" w:line="240" w:lineRule="auto"/>
        <w:rPr>
          <w:rFonts w:asciiTheme="majorBidi" w:eastAsia="Times New Roman" w:hAnsiTheme="majorBidi" w:cstheme="majorBidi"/>
          <w:b/>
          <w:bCs/>
          <w:color w:val="222222"/>
          <w:sz w:val="24"/>
          <w:szCs w:val="24"/>
        </w:rPr>
      </w:pPr>
    </w:p>
    <w:p w14:paraId="042E936D" w14:textId="77777777" w:rsidR="00F34319" w:rsidRDefault="002C103C" w:rsidP="002C103C">
      <w:pPr>
        <w:shd w:val="clear" w:color="auto" w:fill="FFFFFF"/>
        <w:bidi w:val="0"/>
        <w:spacing w:after="0" w:line="360" w:lineRule="auto"/>
        <w:jc w:val="both"/>
        <w:rPr>
          <w:rFonts w:asciiTheme="majorBidi" w:eastAsia="Times New Roman" w:hAnsiTheme="majorBidi" w:cstheme="majorBidi"/>
          <w:b/>
          <w:bCs/>
          <w:color w:val="222222"/>
          <w:sz w:val="28"/>
          <w:szCs w:val="28"/>
        </w:rPr>
      </w:pPr>
      <w:r w:rsidRPr="002C103C">
        <w:rPr>
          <w:rFonts w:asciiTheme="majorBidi" w:eastAsia="Times New Roman" w:hAnsiTheme="majorBidi" w:cstheme="majorBidi"/>
          <w:color w:val="222222"/>
          <w:sz w:val="24"/>
          <w:szCs w:val="24"/>
        </w:rPr>
        <w:t>Hypoxia may lead to inflammatory responses by numerous signaling pathways. This investigation intended to inspect the defensive role of Quercetin (</w:t>
      </w:r>
      <w:proofErr w:type="spellStart"/>
      <w:r w:rsidRPr="002C103C">
        <w:rPr>
          <w:rFonts w:asciiTheme="majorBidi" w:eastAsia="Times New Roman" w:hAnsiTheme="majorBidi" w:cstheme="majorBidi"/>
          <w:color w:val="222222"/>
          <w:sz w:val="24"/>
          <w:szCs w:val="24"/>
        </w:rPr>
        <w:t>Quer</w:t>
      </w:r>
      <w:proofErr w:type="spellEnd"/>
      <w:r w:rsidRPr="002C103C">
        <w:rPr>
          <w:rFonts w:asciiTheme="majorBidi" w:eastAsia="Times New Roman" w:hAnsiTheme="majorBidi" w:cstheme="majorBidi"/>
          <w:color w:val="222222"/>
          <w:sz w:val="24"/>
          <w:szCs w:val="24"/>
        </w:rPr>
        <w:t xml:space="preserve">) and/ or Melatonin (Mel) against reno toxicity induced by Sodium nitrite (Sod </w:t>
      </w:r>
      <w:proofErr w:type="spellStart"/>
      <w:r w:rsidRPr="002C103C">
        <w:rPr>
          <w:rFonts w:asciiTheme="majorBidi" w:eastAsia="Times New Roman" w:hAnsiTheme="majorBidi" w:cstheme="majorBidi"/>
          <w:color w:val="222222"/>
          <w:sz w:val="24"/>
          <w:szCs w:val="24"/>
        </w:rPr>
        <w:t>ntr</w:t>
      </w:r>
      <w:proofErr w:type="spellEnd"/>
      <w:r w:rsidRPr="002C103C">
        <w:rPr>
          <w:rFonts w:asciiTheme="majorBidi" w:eastAsia="Times New Roman" w:hAnsiTheme="majorBidi" w:cstheme="majorBidi"/>
          <w:color w:val="222222"/>
          <w:sz w:val="24"/>
          <w:szCs w:val="24"/>
        </w:rPr>
        <w:t xml:space="preserve">). Sod </w:t>
      </w:r>
      <w:proofErr w:type="spellStart"/>
      <w:r w:rsidRPr="002C103C">
        <w:rPr>
          <w:rFonts w:asciiTheme="majorBidi" w:eastAsia="Times New Roman" w:hAnsiTheme="majorBidi" w:cstheme="majorBidi"/>
          <w:color w:val="222222"/>
          <w:sz w:val="24"/>
          <w:szCs w:val="24"/>
        </w:rPr>
        <w:t>ntr</w:t>
      </w:r>
      <w:proofErr w:type="spellEnd"/>
      <w:r w:rsidRPr="002C103C">
        <w:rPr>
          <w:rFonts w:asciiTheme="majorBidi" w:eastAsia="Times New Roman" w:hAnsiTheme="majorBidi" w:cstheme="majorBidi"/>
          <w:color w:val="222222"/>
          <w:sz w:val="24"/>
          <w:szCs w:val="24"/>
        </w:rPr>
        <w:t xml:space="preserve"> injection significantly decreased blood hemoglobin concentration (Hb) with a concurrent increase in serum tumor necrosis factor- α, interleukin-6, C-reactive protein, creatinine, and urea levels. Over protein-expression of vascular endothelial growth factor and heat shock, protein-70 and mRNA of HIF-1α were also observed. Pretreatment of the Sod </w:t>
      </w:r>
      <w:proofErr w:type="spellStart"/>
      <w:r w:rsidRPr="002C103C">
        <w:rPr>
          <w:rFonts w:asciiTheme="majorBidi" w:eastAsia="Times New Roman" w:hAnsiTheme="majorBidi" w:cstheme="majorBidi"/>
          <w:color w:val="222222"/>
          <w:sz w:val="24"/>
          <w:szCs w:val="24"/>
        </w:rPr>
        <w:t>ntr</w:t>
      </w:r>
      <w:proofErr w:type="spellEnd"/>
      <w:r w:rsidRPr="002C103C">
        <w:rPr>
          <w:rFonts w:asciiTheme="majorBidi" w:eastAsia="Times New Roman" w:hAnsiTheme="majorBidi" w:cstheme="majorBidi"/>
          <w:color w:val="222222"/>
          <w:sz w:val="24"/>
          <w:szCs w:val="24"/>
        </w:rPr>
        <w:t xml:space="preserve">- injected rats with the </w:t>
      </w:r>
      <w:proofErr w:type="gramStart"/>
      <w:r w:rsidRPr="002C103C">
        <w:rPr>
          <w:rFonts w:asciiTheme="majorBidi" w:eastAsia="Times New Roman" w:hAnsiTheme="majorBidi" w:cstheme="majorBidi"/>
          <w:color w:val="222222"/>
          <w:sz w:val="24"/>
          <w:szCs w:val="24"/>
        </w:rPr>
        <w:t>aforementioned antioxidants</w:t>
      </w:r>
      <w:proofErr w:type="gramEnd"/>
      <w:r w:rsidRPr="002C103C">
        <w:rPr>
          <w:rFonts w:asciiTheme="majorBidi" w:eastAsia="Times New Roman" w:hAnsiTheme="majorBidi" w:cstheme="majorBidi"/>
          <w:color w:val="222222"/>
          <w:sz w:val="24"/>
          <w:szCs w:val="24"/>
        </w:rPr>
        <w:t xml:space="preserve">; either alone or together significantly improved such parameters. Histopathological examination reinforced the previous results. It was concluded that the combined administration of </w:t>
      </w:r>
      <w:proofErr w:type="spellStart"/>
      <w:r w:rsidRPr="002C103C">
        <w:rPr>
          <w:rFonts w:asciiTheme="majorBidi" w:eastAsia="Times New Roman" w:hAnsiTheme="majorBidi" w:cstheme="majorBidi"/>
          <w:color w:val="222222"/>
          <w:sz w:val="24"/>
          <w:szCs w:val="24"/>
        </w:rPr>
        <w:t>Quer</w:t>
      </w:r>
      <w:proofErr w:type="spellEnd"/>
      <w:r w:rsidRPr="002C103C">
        <w:rPr>
          <w:rFonts w:asciiTheme="majorBidi" w:eastAsia="Times New Roman" w:hAnsiTheme="majorBidi" w:cstheme="majorBidi"/>
          <w:color w:val="222222"/>
          <w:sz w:val="24"/>
          <w:szCs w:val="24"/>
        </w:rPr>
        <w:t xml:space="preserve"> and Mel may be useful as a potential therapy against renal injury induced by Sod </w:t>
      </w:r>
      <w:proofErr w:type="spellStart"/>
      <w:r w:rsidRPr="002C103C">
        <w:rPr>
          <w:rFonts w:asciiTheme="majorBidi" w:eastAsia="Times New Roman" w:hAnsiTheme="majorBidi" w:cstheme="majorBidi"/>
          <w:color w:val="222222"/>
          <w:sz w:val="24"/>
          <w:szCs w:val="24"/>
        </w:rPr>
        <w:t>ntr</w:t>
      </w:r>
      <w:proofErr w:type="spellEnd"/>
      <w:r w:rsidRPr="002C103C">
        <w:rPr>
          <w:rFonts w:asciiTheme="majorBidi" w:eastAsia="Times New Roman" w:hAnsiTheme="majorBidi" w:cstheme="majorBidi"/>
          <w:color w:val="222222"/>
          <w:sz w:val="24"/>
          <w:szCs w:val="24"/>
        </w:rPr>
        <w:t>. HIF-1α and HSP-70 are implicated in the induction of hypoxia and its treatment.</w:t>
      </w:r>
    </w:p>
    <w:p w14:paraId="09DA7805" w14:textId="77777777" w:rsidR="00332557" w:rsidRDefault="00332557" w:rsidP="00332557">
      <w:pPr>
        <w:shd w:val="clear" w:color="auto" w:fill="FFFFFF"/>
        <w:bidi w:val="0"/>
        <w:spacing w:after="0" w:line="360" w:lineRule="auto"/>
        <w:jc w:val="both"/>
        <w:rPr>
          <w:rFonts w:asciiTheme="majorBidi" w:eastAsia="Times New Roman" w:hAnsiTheme="majorBidi" w:cstheme="majorBidi"/>
          <w:b/>
          <w:bCs/>
          <w:color w:val="222222"/>
          <w:sz w:val="28"/>
          <w:szCs w:val="28"/>
        </w:rPr>
      </w:pPr>
    </w:p>
    <w:p w14:paraId="1D3B0CDE" w14:textId="77777777" w:rsidR="00DF106F" w:rsidRDefault="00DF106F" w:rsidP="00DF106F">
      <w:pPr>
        <w:shd w:val="clear" w:color="auto" w:fill="FFFFFF"/>
        <w:bidi w:val="0"/>
        <w:spacing w:after="0" w:line="360" w:lineRule="auto"/>
        <w:jc w:val="both"/>
        <w:rPr>
          <w:rFonts w:asciiTheme="majorBidi" w:eastAsia="Times New Roman" w:hAnsiTheme="majorBidi" w:cstheme="majorBidi"/>
          <w:b/>
          <w:bCs/>
          <w:color w:val="222222"/>
          <w:sz w:val="28"/>
          <w:szCs w:val="28"/>
        </w:rPr>
      </w:pPr>
    </w:p>
    <w:p w14:paraId="7D696B33" w14:textId="77777777" w:rsidR="00DF106F" w:rsidRDefault="00DF106F" w:rsidP="00DF106F">
      <w:pPr>
        <w:shd w:val="clear" w:color="auto" w:fill="FFFFFF"/>
        <w:bidi w:val="0"/>
        <w:spacing w:after="0" w:line="360" w:lineRule="auto"/>
        <w:jc w:val="both"/>
        <w:rPr>
          <w:rFonts w:asciiTheme="majorBidi" w:eastAsia="Times New Roman" w:hAnsiTheme="majorBidi" w:cstheme="majorBidi"/>
          <w:b/>
          <w:bCs/>
          <w:color w:val="222222"/>
          <w:sz w:val="28"/>
          <w:szCs w:val="28"/>
        </w:rPr>
      </w:pPr>
    </w:p>
    <w:p w14:paraId="50427977" w14:textId="77777777" w:rsidR="00202328" w:rsidRPr="001B1D64" w:rsidRDefault="001B1D64" w:rsidP="001B1D64">
      <w:pPr>
        <w:bidi w:val="0"/>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Research# 6-2020</w:t>
      </w:r>
    </w:p>
    <w:p w14:paraId="213AA053" w14:textId="77777777" w:rsidR="00202328" w:rsidRDefault="00202328" w:rsidP="00202328">
      <w:pPr>
        <w:shd w:val="clear" w:color="auto" w:fill="FFFFFF"/>
        <w:bidi w:val="0"/>
        <w:spacing w:after="0" w:line="360" w:lineRule="auto"/>
        <w:jc w:val="both"/>
        <w:rPr>
          <w:rFonts w:asciiTheme="majorBidi" w:eastAsia="Times New Roman" w:hAnsiTheme="majorBidi" w:cstheme="majorBidi"/>
          <w:color w:val="222222"/>
          <w:sz w:val="24"/>
          <w:szCs w:val="24"/>
        </w:rPr>
      </w:pPr>
    </w:p>
    <w:p w14:paraId="61255EAD" w14:textId="77777777" w:rsidR="00202328" w:rsidRPr="00202328" w:rsidRDefault="00202328" w:rsidP="00202328">
      <w:pPr>
        <w:shd w:val="clear" w:color="auto" w:fill="FFFFFF"/>
        <w:bidi w:val="0"/>
        <w:spacing w:after="0" w:line="360" w:lineRule="auto"/>
        <w:jc w:val="both"/>
        <w:rPr>
          <w:rFonts w:asciiTheme="majorBidi" w:eastAsia="Times New Roman" w:hAnsiTheme="majorBidi" w:cstheme="majorBidi"/>
          <w:b/>
          <w:bCs/>
          <w:color w:val="222222"/>
          <w:sz w:val="28"/>
          <w:szCs w:val="28"/>
        </w:rPr>
      </w:pPr>
      <w:r w:rsidRPr="00202328">
        <w:rPr>
          <w:rFonts w:asciiTheme="majorBidi" w:eastAsia="Times New Roman" w:hAnsiTheme="majorBidi" w:cstheme="majorBidi"/>
          <w:b/>
          <w:bCs/>
          <w:color w:val="222222"/>
          <w:sz w:val="28"/>
          <w:szCs w:val="28"/>
        </w:rPr>
        <w:t>The beneficial effects of antioxidants combination on cardiac injury induced by tetrachloromethane</w:t>
      </w:r>
    </w:p>
    <w:p w14:paraId="71ADFA79" w14:textId="77777777" w:rsidR="00202328" w:rsidRDefault="00202328" w:rsidP="00202328">
      <w:pPr>
        <w:shd w:val="clear" w:color="auto" w:fill="FFFFFF"/>
        <w:bidi w:val="0"/>
        <w:spacing w:after="0" w:line="360" w:lineRule="auto"/>
        <w:jc w:val="both"/>
        <w:rPr>
          <w:rFonts w:asciiTheme="majorBidi" w:eastAsia="Times New Roman" w:hAnsiTheme="majorBidi" w:cstheme="majorBidi"/>
          <w:color w:val="222222"/>
          <w:sz w:val="24"/>
          <w:szCs w:val="24"/>
        </w:rPr>
      </w:pPr>
      <w:proofErr w:type="spellStart"/>
      <w:r w:rsidRPr="00202328">
        <w:rPr>
          <w:rFonts w:asciiTheme="majorBidi" w:eastAsia="Times New Roman" w:hAnsiTheme="majorBidi" w:cstheme="majorBidi"/>
          <w:color w:val="222222"/>
          <w:sz w:val="24"/>
          <w:szCs w:val="24"/>
        </w:rPr>
        <w:t>Alshanwani</w:t>
      </w:r>
      <w:proofErr w:type="spellEnd"/>
      <w:r w:rsidRPr="00202328">
        <w:rPr>
          <w:rFonts w:asciiTheme="majorBidi" w:eastAsia="Times New Roman" w:hAnsiTheme="majorBidi" w:cstheme="majorBidi"/>
          <w:color w:val="222222"/>
          <w:sz w:val="24"/>
          <w:szCs w:val="24"/>
        </w:rPr>
        <w:t xml:space="preserve"> AR, </w:t>
      </w:r>
      <w:proofErr w:type="spellStart"/>
      <w:r w:rsidRPr="00202328">
        <w:rPr>
          <w:rFonts w:asciiTheme="majorBidi" w:eastAsia="Times New Roman" w:hAnsiTheme="majorBidi" w:cstheme="majorBidi"/>
          <w:color w:val="222222"/>
          <w:sz w:val="24"/>
          <w:szCs w:val="24"/>
        </w:rPr>
        <w:t>Faddah</w:t>
      </w:r>
      <w:proofErr w:type="spellEnd"/>
      <w:r w:rsidRPr="00202328">
        <w:rPr>
          <w:rFonts w:asciiTheme="majorBidi" w:eastAsia="Times New Roman" w:hAnsiTheme="majorBidi" w:cstheme="majorBidi"/>
          <w:color w:val="222222"/>
          <w:sz w:val="24"/>
          <w:szCs w:val="24"/>
        </w:rPr>
        <w:t xml:space="preserve"> LM, Hagar H, Alhusaini AM, </w:t>
      </w:r>
      <w:r w:rsidRPr="00202328">
        <w:rPr>
          <w:rFonts w:asciiTheme="majorBidi" w:eastAsia="Times New Roman" w:hAnsiTheme="majorBidi" w:cstheme="majorBidi"/>
          <w:b/>
          <w:bCs/>
          <w:color w:val="222222"/>
          <w:sz w:val="24"/>
          <w:szCs w:val="24"/>
        </w:rPr>
        <w:t>Shaheen S</w:t>
      </w:r>
      <w:r w:rsidRPr="00202328">
        <w:rPr>
          <w:rFonts w:asciiTheme="majorBidi" w:eastAsia="Times New Roman" w:hAnsiTheme="majorBidi" w:cstheme="majorBidi"/>
          <w:color w:val="222222"/>
          <w:sz w:val="24"/>
          <w:szCs w:val="24"/>
        </w:rPr>
        <w:t xml:space="preserve">, Mohammad RA, Alharbi FMB, </w:t>
      </w:r>
      <w:proofErr w:type="spellStart"/>
      <w:r w:rsidRPr="00202328">
        <w:rPr>
          <w:rFonts w:asciiTheme="majorBidi" w:eastAsia="Times New Roman" w:hAnsiTheme="majorBidi" w:cstheme="majorBidi"/>
          <w:color w:val="222222"/>
          <w:sz w:val="24"/>
          <w:szCs w:val="24"/>
        </w:rPr>
        <w:t>AlHarthii</w:t>
      </w:r>
      <w:proofErr w:type="spellEnd"/>
      <w:r w:rsidRPr="00202328">
        <w:rPr>
          <w:rFonts w:asciiTheme="majorBidi" w:eastAsia="Times New Roman" w:hAnsiTheme="majorBidi" w:cstheme="majorBidi"/>
          <w:color w:val="222222"/>
          <w:sz w:val="24"/>
          <w:szCs w:val="24"/>
        </w:rPr>
        <w:t xml:space="preserve"> A, Badr AM.</w:t>
      </w:r>
    </w:p>
    <w:p w14:paraId="3A6ED5D0" w14:textId="77777777" w:rsidR="0056206B" w:rsidRDefault="0056206B" w:rsidP="0056206B">
      <w:pPr>
        <w:shd w:val="clear" w:color="auto" w:fill="FFFFFF"/>
        <w:bidi w:val="0"/>
        <w:spacing w:after="0" w:line="360" w:lineRule="auto"/>
        <w:jc w:val="both"/>
        <w:rPr>
          <w:rFonts w:asciiTheme="majorBidi" w:eastAsia="Times New Roman" w:hAnsiTheme="majorBidi" w:cstheme="majorBidi"/>
          <w:color w:val="222222"/>
          <w:sz w:val="24"/>
          <w:szCs w:val="24"/>
        </w:rPr>
      </w:pPr>
    </w:p>
    <w:p w14:paraId="490D6EF1" w14:textId="77777777" w:rsidR="00D201EA" w:rsidRPr="005D6B6C" w:rsidRDefault="00D201EA" w:rsidP="00BC7876">
      <w:pPr>
        <w:shd w:val="clear" w:color="auto" w:fill="FFFFFF"/>
        <w:bidi w:val="0"/>
        <w:spacing w:after="0" w:line="360" w:lineRule="auto"/>
        <w:jc w:val="both"/>
        <w:rPr>
          <w:rFonts w:asciiTheme="majorBidi" w:hAnsiTheme="majorBidi" w:cstheme="majorBidi"/>
          <w:b/>
          <w:bCs/>
          <w:color w:val="222222"/>
          <w:sz w:val="24"/>
          <w:szCs w:val="24"/>
          <w:shd w:val="clear" w:color="auto" w:fill="FFFFFF"/>
        </w:rPr>
      </w:pPr>
      <w:r w:rsidRPr="009A12D6">
        <w:rPr>
          <w:rFonts w:asciiTheme="majorBidi" w:eastAsia="Times New Roman" w:hAnsiTheme="majorBidi" w:cstheme="majorBidi"/>
          <w:b/>
          <w:bCs/>
          <w:color w:val="000000" w:themeColor="text1"/>
          <w:sz w:val="24"/>
          <w:szCs w:val="24"/>
        </w:rPr>
        <w:t>Journal</w:t>
      </w:r>
      <w:r w:rsidRPr="00990D5E">
        <w:rPr>
          <w:rFonts w:asciiTheme="majorBidi" w:eastAsia="Times New Roman" w:hAnsiTheme="majorBidi" w:cstheme="majorBidi"/>
          <w:b/>
          <w:bCs/>
          <w:color w:val="000000" w:themeColor="text1"/>
          <w:sz w:val="24"/>
          <w:szCs w:val="24"/>
        </w:rPr>
        <w:t xml:space="preserve"> of </w:t>
      </w:r>
      <w:r w:rsidR="00BC7876" w:rsidRPr="00BC7876">
        <w:rPr>
          <w:rFonts w:asciiTheme="majorBidi" w:hAnsiTheme="majorBidi" w:cstheme="majorBidi"/>
          <w:b/>
          <w:bCs/>
          <w:color w:val="222222"/>
          <w:sz w:val="24"/>
          <w:szCs w:val="24"/>
          <w:shd w:val="clear" w:color="auto" w:fill="FFFFFF"/>
        </w:rPr>
        <w:t xml:space="preserve">Drug and Chemical Toxicology </w:t>
      </w:r>
      <w:r w:rsidR="005D6B6C">
        <w:rPr>
          <w:rFonts w:asciiTheme="majorBidi" w:hAnsiTheme="majorBidi" w:cstheme="majorBidi"/>
          <w:b/>
          <w:bCs/>
          <w:color w:val="222222"/>
          <w:sz w:val="24"/>
          <w:szCs w:val="24"/>
          <w:shd w:val="clear" w:color="auto" w:fill="FFFFFF"/>
        </w:rPr>
        <w:t>(2020)</w:t>
      </w:r>
      <w:r w:rsidR="00BC7876">
        <w:rPr>
          <w:rFonts w:asciiTheme="majorBidi" w:hAnsiTheme="majorBidi" w:cstheme="majorBidi"/>
          <w:b/>
          <w:bCs/>
          <w:color w:val="222222"/>
          <w:sz w:val="24"/>
          <w:szCs w:val="24"/>
          <w:shd w:val="clear" w:color="auto" w:fill="FFFFFF"/>
        </w:rPr>
        <w:t xml:space="preserve"> 1-9</w:t>
      </w:r>
    </w:p>
    <w:p w14:paraId="23660059" w14:textId="77777777" w:rsidR="00D201EA" w:rsidRDefault="0056206B" w:rsidP="00D201EA">
      <w:pPr>
        <w:shd w:val="clear" w:color="auto" w:fill="FFFFFF"/>
        <w:bidi w:val="0"/>
        <w:spacing w:after="0" w:line="360" w:lineRule="auto"/>
        <w:jc w:val="both"/>
        <w:rPr>
          <w:rFonts w:asciiTheme="majorBidi" w:eastAsia="Times New Roman" w:hAnsiTheme="majorBidi" w:cstheme="majorBidi"/>
          <w:color w:val="222222"/>
          <w:sz w:val="24"/>
          <w:szCs w:val="24"/>
        </w:rPr>
      </w:pPr>
      <w:r w:rsidRPr="0056206B">
        <w:rPr>
          <w:rFonts w:asciiTheme="majorBidi" w:eastAsia="Times New Roman" w:hAnsiTheme="majorBidi" w:cstheme="majorBidi"/>
          <w:color w:val="222222"/>
          <w:sz w:val="24"/>
          <w:szCs w:val="24"/>
        </w:rPr>
        <w:t>DOI: 10.1080/01480545.2020.1831012</w:t>
      </w:r>
    </w:p>
    <w:p w14:paraId="1B282648" w14:textId="77777777" w:rsidR="0056206B" w:rsidRDefault="0056206B" w:rsidP="0056206B">
      <w:pPr>
        <w:shd w:val="clear" w:color="auto" w:fill="FFFFFF"/>
        <w:bidi w:val="0"/>
        <w:spacing w:after="0" w:line="360" w:lineRule="auto"/>
        <w:jc w:val="both"/>
        <w:rPr>
          <w:rFonts w:asciiTheme="majorBidi" w:eastAsia="Times New Roman" w:hAnsiTheme="majorBidi" w:cstheme="majorBidi"/>
          <w:color w:val="222222"/>
          <w:sz w:val="24"/>
          <w:szCs w:val="24"/>
        </w:rPr>
      </w:pPr>
    </w:p>
    <w:p w14:paraId="6E516ABA" w14:textId="77777777" w:rsidR="00D201EA" w:rsidRPr="00D201EA" w:rsidRDefault="00D201EA" w:rsidP="00D201EA">
      <w:pPr>
        <w:shd w:val="clear" w:color="auto" w:fill="FFFFFF"/>
        <w:bidi w:val="0"/>
        <w:spacing w:after="0" w:line="360" w:lineRule="auto"/>
        <w:jc w:val="both"/>
        <w:rPr>
          <w:rFonts w:asciiTheme="majorBidi" w:eastAsia="Times New Roman" w:hAnsiTheme="majorBidi" w:cstheme="majorBidi"/>
          <w:b/>
          <w:bCs/>
          <w:color w:val="222222"/>
          <w:sz w:val="24"/>
          <w:szCs w:val="24"/>
        </w:rPr>
      </w:pPr>
      <w:r w:rsidRPr="008A0E13">
        <w:rPr>
          <w:rFonts w:asciiTheme="majorBidi" w:eastAsia="Times New Roman" w:hAnsiTheme="majorBidi" w:cstheme="majorBidi"/>
          <w:b/>
          <w:bCs/>
          <w:color w:val="222222"/>
          <w:sz w:val="24"/>
          <w:szCs w:val="24"/>
        </w:rPr>
        <w:t>ABSTRACT</w:t>
      </w:r>
    </w:p>
    <w:p w14:paraId="447841DA" w14:textId="77777777" w:rsidR="00D201EA" w:rsidRDefault="00D201EA" w:rsidP="00D201EA">
      <w:pPr>
        <w:shd w:val="clear" w:color="auto" w:fill="FFFFFF"/>
        <w:bidi w:val="0"/>
        <w:spacing w:after="0" w:line="360" w:lineRule="auto"/>
        <w:jc w:val="both"/>
        <w:rPr>
          <w:rFonts w:asciiTheme="majorBidi" w:eastAsia="Times New Roman" w:hAnsiTheme="majorBidi" w:cstheme="majorBidi"/>
          <w:color w:val="222222"/>
          <w:sz w:val="24"/>
          <w:szCs w:val="24"/>
        </w:rPr>
      </w:pPr>
      <w:r w:rsidRPr="00D201EA">
        <w:rPr>
          <w:rFonts w:asciiTheme="majorBidi" w:eastAsia="Times New Roman" w:hAnsiTheme="majorBidi" w:cstheme="majorBidi"/>
          <w:color w:val="222222"/>
          <w:sz w:val="24"/>
          <w:szCs w:val="24"/>
        </w:rPr>
        <w:t xml:space="preserve">The purpose of this research was to evaluate the efficacy of </w:t>
      </w:r>
      <w:proofErr w:type="spellStart"/>
      <w:r w:rsidRPr="00D201EA">
        <w:rPr>
          <w:rFonts w:asciiTheme="majorBidi" w:eastAsia="Times New Roman" w:hAnsiTheme="majorBidi" w:cstheme="majorBidi"/>
          <w:color w:val="222222"/>
          <w:sz w:val="24"/>
          <w:szCs w:val="24"/>
        </w:rPr>
        <w:t>carsil</w:t>
      </w:r>
      <w:proofErr w:type="spellEnd"/>
      <w:r w:rsidRPr="00D201EA">
        <w:rPr>
          <w:rFonts w:asciiTheme="majorBidi" w:eastAsia="Times New Roman" w:hAnsiTheme="majorBidi" w:cstheme="majorBidi"/>
          <w:color w:val="222222"/>
          <w:sz w:val="24"/>
          <w:szCs w:val="24"/>
        </w:rPr>
        <w:t xml:space="preserve"> (CAR) either alone or in combination with α-tocopherol (α-TOCO) and/or turmeric (TUMR) against tetrachloromethane (TCM)-induced cardiomyocyte injury in rats. Administration of CAR either alone or in combination with α-TOCO and/or TUMR post-TCM injection, significantly mitigated the increases in serum troponin T, creatine kinase-MB (CK-MB) as well as interleukin-6 (IL-6), interferon γ (IFN-γ), tumor necrosis factor-α (TNF-α), C-reactive protein (CRP). They also decline the elevation of caspase-3, vascular endothelial growth factor (VEGF) protein expression as well as DNA damage in cardiac tissues induced by TCM. The biochemical results were confirmed by histopathological investigation. Conclusion: The combination of the three antioxidants showed greater cardioprotective potential, compared to individual drugs. Therefore, this combination may be recommended as a complementary therapy to antagonize cardiac injury induced by different insults.</w:t>
      </w:r>
    </w:p>
    <w:p w14:paraId="548331C5" w14:textId="77777777" w:rsidR="00D201EA" w:rsidRDefault="00D201EA" w:rsidP="00D201EA">
      <w:pPr>
        <w:shd w:val="clear" w:color="auto" w:fill="FFFFFF"/>
        <w:bidi w:val="0"/>
        <w:spacing w:after="0" w:line="360" w:lineRule="auto"/>
        <w:jc w:val="both"/>
        <w:rPr>
          <w:rFonts w:asciiTheme="majorBidi" w:eastAsia="Times New Roman" w:hAnsiTheme="majorBidi" w:cstheme="majorBidi"/>
          <w:color w:val="222222"/>
          <w:sz w:val="24"/>
          <w:szCs w:val="24"/>
        </w:rPr>
      </w:pPr>
    </w:p>
    <w:p w14:paraId="481929C8" w14:textId="77777777" w:rsidR="005D6B6C" w:rsidRDefault="005D6B6C" w:rsidP="005D6B6C">
      <w:pPr>
        <w:shd w:val="clear" w:color="auto" w:fill="FFFFFF"/>
        <w:bidi w:val="0"/>
        <w:spacing w:after="0" w:line="360" w:lineRule="auto"/>
        <w:jc w:val="both"/>
        <w:rPr>
          <w:rFonts w:asciiTheme="majorBidi" w:eastAsia="Times New Roman" w:hAnsiTheme="majorBidi" w:cstheme="majorBidi"/>
          <w:color w:val="222222"/>
          <w:sz w:val="24"/>
          <w:szCs w:val="24"/>
        </w:rPr>
      </w:pPr>
    </w:p>
    <w:p w14:paraId="0864C7FC" w14:textId="77777777" w:rsidR="005D6B6C" w:rsidRDefault="005D6B6C" w:rsidP="005D6B6C">
      <w:pPr>
        <w:shd w:val="clear" w:color="auto" w:fill="FFFFFF"/>
        <w:bidi w:val="0"/>
        <w:spacing w:after="0" w:line="360" w:lineRule="auto"/>
        <w:jc w:val="both"/>
        <w:rPr>
          <w:rFonts w:asciiTheme="majorBidi" w:eastAsia="Times New Roman" w:hAnsiTheme="majorBidi" w:cstheme="majorBidi"/>
          <w:color w:val="222222"/>
          <w:sz w:val="24"/>
          <w:szCs w:val="24"/>
        </w:rPr>
      </w:pPr>
    </w:p>
    <w:p w14:paraId="1D58B85C" w14:textId="77777777" w:rsidR="005D6B6C" w:rsidRDefault="005D6B6C" w:rsidP="005D6B6C">
      <w:pPr>
        <w:shd w:val="clear" w:color="auto" w:fill="FFFFFF"/>
        <w:bidi w:val="0"/>
        <w:spacing w:after="0" w:line="360" w:lineRule="auto"/>
        <w:jc w:val="both"/>
        <w:rPr>
          <w:rFonts w:asciiTheme="majorBidi" w:eastAsia="Times New Roman" w:hAnsiTheme="majorBidi" w:cstheme="majorBidi"/>
          <w:color w:val="222222"/>
          <w:sz w:val="24"/>
          <w:szCs w:val="24"/>
        </w:rPr>
      </w:pPr>
    </w:p>
    <w:p w14:paraId="6FA56288" w14:textId="77777777" w:rsidR="005D6B6C" w:rsidRDefault="005D6B6C" w:rsidP="005D6B6C">
      <w:pPr>
        <w:shd w:val="clear" w:color="auto" w:fill="FFFFFF"/>
        <w:bidi w:val="0"/>
        <w:spacing w:after="0" w:line="360" w:lineRule="auto"/>
        <w:jc w:val="both"/>
        <w:rPr>
          <w:rFonts w:asciiTheme="majorBidi" w:eastAsia="Times New Roman" w:hAnsiTheme="majorBidi" w:cstheme="majorBidi"/>
          <w:color w:val="222222"/>
          <w:sz w:val="24"/>
          <w:szCs w:val="24"/>
        </w:rPr>
      </w:pPr>
    </w:p>
    <w:p w14:paraId="36C1F5B1" w14:textId="77777777" w:rsidR="005D6B6C" w:rsidRDefault="005D6B6C" w:rsidP="005D6B6C">
      <w:pPr>
        <w:shd w:val="clear" w:color="auto" w:fill="FFFFFF"/>
        <w:bidi w:val="0"/>
        <w:spacing w:after="0" w:line="360" w:lineRule="auto"/>
        <w:jc w:val="both"/>
        <w:rPr>
          <w:rFonts w:asciiTheme="majorBidi" w:eastAsia="Times New Roman" w:hAnsiTheme="majorBidi" w:cstheme="majorBidi"/>
          <w:color w:val="222222"/>
          <w:sz w:val="24"/>
          <w:szCs w:val="24"/>
        </w:rPr>
      </w:pPr>
    </w:p>
    <w:p w14:paraId="49FB4B8F" w14:textId="77777777" w:rsidR="005D6B6C" w:rsidRDefault="005D6B6C" w:rsidP="005D6B6C">
      <w:pPr>
        <w:shd w:val="clear" w:color="auto" w:fill="FFFFFF"/>
        <w:bidi w:val="0"/>
        <w:spacing w:after="0" w:line="360" w:lineRule="auto"/>
        <w:jc w:val="both"/>
        <w:rPr>
          <w:rFonts w:asciiTheme="majorBidi" w:eastAsia="Times New Roman" w:hAnsiTheme="majorBidi" w:cstheme="majorBidi"/>
          <w:color w:val="222222"/>
          <w:sz w:val="24"/>
          <w:szCs w:val="24"/>
        </w:rPr>
      </w:pPr>
    </w:p>
    <w:p w14:paraId="488E98FF" w14:textId="77777777" w:rsidR="005D6B6C" w:rsidRPr="001B1D64" w:rsidRDefault="001B1D64" w:rsidP="001B1D64">
      <w:pPr>
        <w:shd w:val="clear" w:color="auto" w:fill="FFFFFF"/>
        <w:bidi w:val="0"/>
        <w:spacing w:after="0" w:line="360" w:lineRule="auto"/>
        <w:jc w:val="center"/>
        <w:rPr>
          <w:rFonts w:asciiTheme="majorBidi" w:eastAsia="Times New Roman" w:hAnsiTheme="majorBidi" w:cstheme="majorBidi"/>
          <w:b/>
          <w:bCs/>
          <w:color w:val="222222"/>
          <w:sz w:val="28"/>
          <w:szCs w:val="28"/>
        </w:rPr>
      </w:pPr>
      <w:r>
        <w:rPr>
          <w:rFonts w:asciiTheme="majorBidi" w:eastAsia="Times New Roman" w:hAnsiTheme="majorBidi" w:cstheme="majorBidi"/>
          <w:b/>
          <w:bCs/>
          <w:color w:val="222222"/>
          <w:sz w:val="28"/>
          <w:szCs w:val="28"/>
        </w:rPr>
        <w:lastRenderedPageBreak/>
        <w:t>Research# 7</w:t>
      </w:r>
      <w:r w:rsidRPr="001B1D64">
        <w:rPr>
          <w:rFonts w:asciiTheme="majorBidi" w:eastAsia="Times New Roman" w:hAnsiTheme="majorBidi" w:cstheme="majorBidi"/>
          <w:b/>
          <w:bCs/>
          <w:color w:val="222222"/>
          <w:sz w:val="28"/>
          <w:szCs w:val="28"/>
        </w:rPr>
        <w:t>-2020</w:t>
      </w:r>
    </w:p>
    <w:p w14:paraId="219045A1" w14:textId="77777777" w:rsidR="005D6B6C" w:rsidRPr="005D6B6C" w:rsidRDefault="005D6B6C" w:rsidP="005D6B6C">
      <w:pPr>
        <w:shd w:val="clear" w:color="auto" w:fill="FFFFFF"/>
        <w:bidi w:val="0"/>
        <w:spacing w:after="0" w:line="360" w:lineRule="auto"/>
        <w:jc w:val="both"/>
        <w:rPr>
          <w:rFonts w:asciiTheme="majorBidi" w:eastAsia="Times New Roman" w:hAnsiTheme="majorBidi" w:cstheme="majorBidi"/>
          <w:b/>
          <w:bCs/>
          <w:color w:val="222222"/>
          <w:sz w:val="28"/>
          <w:szCs w:val="28"/>
        </w:rPr>
      </w:pPr>
      <w:r w:rsidRPr="005D6B6C">
        <w:rPr>
          <w:rFonts w:asciiTheme="majorBidi" w:eastAsia="Times New Roman" w:hAnsiTheme="majorBidi" w:cstheme="majorBidi"/>
          <w:b/>
          <w:bCs/>
          <w:color w:val="222222"/>
          <w:sz w:val="28"/>
          <w:szCs w:val="28"/>
        </w:rPr>
        <w:t>Cyanocobalamin and/or calcitriol mitigate renal damage-mediated by tamoxifen in rats: Implication of caspase-3/NF-</w:t>
      </w:r>
      <w:proofErr w:type="spellStart"/>
      <w:r w:rsidRPr="005D6B6C">
        <w:rPr>
          <w:rFonts w:asciiTheme="majorBidi" w:eastAsia="Times New Roman" w:hAnsiTheme="majorBidi" w:cstheme="majorBidi"/>
          <w:b/>
          <w:bCs/>
          <w:color w:val="222222"/>
          <w:sz w:val="28"/>
          <w:szCs w:val="28"/>
        </w:rPr>
        <w:t>κB</w:t>
      </w:r>
      <w:proofErr w:type="spellEnd"/>
      <w:r w:rsidRPr="005D6B6C">
        <w:rPr>
          <w:rFonts w:asciiTheme="majorBidi" w:eastAsia="Times New Roman" w:hAnsiTheme="majorBidi" w:cstheme="majorBidi"/>
          <w:b/>
          <w:bCs/>
          <w:color w:val="222222"/>
          <w:sz w:val="28"/>
          <w:szCs w:val="28"/>
        </w:rPr>
        <w:t xml:space="preserve"> signaling pathways</w:t>
      </w:r>
    </w:p>
    <w:p w14:paraId="36CC06E8" w14:textId="77777777" w:rsidR="005D6B6C" w:rsidRDefault="005D6B6C" w:rsidP="005D6B6C">
      <w:pPr>
        <w:shd w:val="clear" w:color="auto" w:fill="FFFFFF"/>
        <w:bidi w:val="0"/>
        <w:spacing w:after="0" w:line="360" w:lineRule="auto"/>
        <w:jc w:val="both"/>
        <w:rPr>
          <w:rFonts w:asciiTheme="majorBidi" w:eastAsia="Times New Roman" w:hAnsiTheme="majorBidi" w:cstheme="majorBidi"/>
          <w:color w:val="222222"/>
          <w:sz w:val="24"/>
          <w:szCs w:val="24"/>
        </w:rPr>
      </w:pPr>
      <w:proofErr w:type="spellStart"/>
      <w:r w:rsidRPr="005D6B6C">
        <w:rPr>
          <w:rFonts w:asciiTheme="majorBidi" w:eastAsia="Times New Roman" w:hAnsiTheme="majorBidi" w:cstheme="majorBidi"/>
          <w:color w:val="222222"/>
          <w:sz w:val="24"/>
          <w:szCs w:val="24"/>
        </w:rPr>
        <w:t>Alshanwani</w:t>
      </w:r>
      <w:proofErr w:type="spellEnd"/>
      <w:r w:rsidRPr="005D6B6C">
        <w:rPr>
          <w:rFonts w:asciiTheme="majorBidi" w:eastAsia="Times New Roman" w:hAnsiTheme="majorBidi" w:cstheme="majorBidi"/>
          <w:color w:val="222222"/>
          <w:sz w:val="24"/>
          <w:szCs w:val="24"/>
        </w:rPr>
        <w:t xml:space="preserve"> AR, Mohamed AM, Faddah LM, </w:t>
      </w:r>
      <w:r w:rsidRPr="005D6B6C">
        <w:rPr>
          <w:rFonts w:asciiTheme="majorBidi" w:eastAsia="Times New Roman" w:hAnsiTheme="majorBidi" w:cstheme="majorBidi"/>
          <w:b/>
          <w:bCs/>
          <w:color w:val="222222"/>
          <w:sz w:val="24"/>
          <w:szCs w:val="24"/>
        </w:rPr>
        <w:t>Shaheen S</w:t>
      </w:r>
      <w:r w:rsidRPr="005D6B6C">
        <w:rPr>
          <w:rFonts w:asciiTheme="majorBidi" w:eastAsia="Times New Roman" w:hAnsiTheme="majorBidi" w:cstheme="majorBidi"/>
          <w:color w:val="222222"/>
          <w:sz w:val="24"/>
          <w:szCs w:val="24"/>
        </w:rPr>
        <w:t xml:space="preserve">, Arafah MM, Hagar H, Alhusaini AM, Alharbi FMB, </w:t>
      </w:r>
      <w:proofErr w:type="spellStart"/>
      <w:r w:rsidRPr="005D6B6C">
        <w:rPr>
          <w:rFonts w:asciiTheme="majorBidi" w:eastAsia="Times New Roman" w:hAnsiTheme="majorBidi" w:cstheme="majorBidi"/>
          <w:color w:val="222222"/>
          <w:sz w:val="24"/>
          <w:szCs w:val="24"/>
        </w:rPr>
        <w:t>AlHarthii</w:t>
      </w:r>
      <w:proofErr w:type="spellEnd"/>
      <w:r w:rsidRPr="005D6B6C">
        <w:rPr>
          <w:rFonts w:asciiTheme="majorBidi" w:eastAsia="Times New Roman" w:hAnsiTheme="majorBidi" w:cstheme="majorBidi"/>
          <w:color w:val="222222"/>
          <w:sz w:val="24"/>
          <w:szCs w:val="24"/>
        </w:rPr>
        <w:t xml:space="preserve"> A, Badr AM</w:t>
      </w:r>
    </w:p>
    <w:p w14:paraId="4C31CED1" w14:textId="77777777" w:rsidR="00295332" w:rsidRDefault="00295332" w:rsidP="00295332">
      <w:pPr>
        <w:shd w:val="clear" w:color="auto" w:fill="FFFFFF"/>
        <w:bidi w:val="0"/>
        <w:spacing w:after="0" w:line="360" w:lineRule="auto"/>
        <w:jc w:val="both"/>
        <w:rPr>
          <w:rFonts w:asciiTheme="majorBidi" w:eastAsia="Times New Roman" w:hAnsiTheme="majorBidi" w:cstheme="majorBidi"/>
          <w:color w:val="222222"/>
          <w:sz w:val="24"/>
          <w:szCs w:val="24"/>
        </w:rPr>
      </w:pPr>
    </w:p>
    <w:p w14:paraId="2DD80E47" w14:textId="77777777" w:rsidR="00295332" w:rsidRPr="005D6B6C" w:rsidRDefault="00295332" w:rsidP="00295332">
      <w:pPr>
        <w:shd w:val="clear" w:color="auto" w:fill="FFFFFF"/>
        <w:bidi w:val="0"/>
        <w:spacing w:after="0" w:line="360" w:lineRule="auto"/>
        <w:jc w:val="both"/>
        <w:rPr>
          <w:rFonts w:asciiTheme="majorBidi" w:hAnsiTheme="majorBidi" w:cstheme="majorBidi"/>
          <w:b/>
          <w:bCs/>
          <w:color w:val="222222"/>
          <w:sz w:val="24"/>
          <w:szCs w:val="24"/>
          <w:shd w:val="clear" w:color="auto" w:fill="FFFFFF"/>
        </w:rPr>
      </w:pPr>
      <w:r w:rsidRPr="009A12D6">
        <w:rPr>
          <w:rFonts w:asciiTheme="majorBidi" w:eastAsia="Times New Roman" w:hAnsiTheme="majorBidi" w:cstheme="majorBidi"/>
          <w:b/>
          <w:bCs/>
          <w:color w:val="000000" w:themeColor="text1"/>
          <w:sz w:val="24"/>
          <w:szCs w:val="24"/>
        </w:rPr>
        <w:t>Journal</w:t>
      </w:r>
      <w:r w:rsidRPr="00990D5E">
        <w:rPr>
          <w:rFonts w:asciiTheme="majorBidi" w:eastAsia="Times New Roman" w:hAnsiTheme="majorBidi" w:cstheme="majorBidi"/>
          <w:b/>
          <w:bCs/>
          <w:color w:val="000000" w:themeColor="text1"/>
          <w:sz w:val="24"/>
          <w:szCs w:val="24"/>
        </w:rPr>
        <w:t xml:space="preserve"> of </w:t>
      </w:r>
      <w:r w:rsidRPr="00295332">
        <w:rPr>
          <w:rFonts w:asciiTheme="majorBidi" w:hAnsiTheme="majorBidi" w:cstheme="majorBidi"/>
          <w:b/>
          <w:bCs/>
          <w:color w:val="222222"/>
          <w:sz w:val="24"/>
          <w:szCs w:val="24"/>
          <w:shd w:val="clear" w:color="auto" w:fill="FFFFFF"/>
        </w:rPr>
        <w:t>Life Sciences</w:t>
      </w:r>
      <w:r>
        <w:rPr>
          <w:rFonts w:asciiTheme="majorBidi" w:hAnsiTheme="majorBidi" w:cstheme="majorBidi"/>
          <w:b/>
          <w:bCs/>
          <w:color w:val="222222"/>
          <w:sz w:val="24"/>
          <w:szCs w:val="24"/>
          <w:shd w:val="clear" w:color="auto" w:fill="FFFFFF"/>
        </w:rPr>
        <w:t xml:space="preserve"> (2020) 277: </w:t>
      </w:r>
      <w:r w:rsidRPr="00295332">
        <w:rPr>
          <w:rFonts w:asciiTheme="majorBidi" w:hAnsiTheme="majorBidi" w:cstheme="majorBidi"/>
          <w:b/>
          <w:bCs/>
          <w:color w:val="222222"/>
          <w:sz w:val="24"/>
          <w:szCs w:val="24"/>
          <w:shd w:val="clear" w:color="auto" w:fill="FFFFFF"/>
        </w:rPr>
        <w:t>119512</w:t>
      </w:r>
    </w:p>
    <w:p w14:paraId="54A89847" w14:textId="77777777" w:rsidR="00295332" w:rsidRDefault="00295332" w:rsidP="000B4E6F">
      <w:pPr>
        <w:shd w:val="clear" w:color="auto" w:fill="FFFFFF"/>
        <w:bidi w:val="0"/>
        <w:spacing w:after="0" w:line="360" w:lineRule="auto"/>
        <w:jc w:val="both"/>
        <w:rPr>
          <w:rFonts w:asciiTheme="majorBidi" w:eastAsia="Times New Roman" w:hAnsiTheme="majorBidi" w:cstheme="majorBidi"/>
          <w:color w:val="222222"/>
          <w:sz w:val="24"/>
          <w:szCs w:val="24"/>
        </w:rPr>
      </w:pPr>
      <w:r w:rsidRPr="00295332">
        <w:rPr>
          <w:rFonts w:asciiTheme="majorBidi" w:eastAsia="Times New Roman" w:hAnsiTheme="majorBidi" w:cstheme="majorBidi"/>
          <w:color w:val="222222"/>
          <w:sz w:val="24"/>
          <w:szCs w:val="24"/>
        </w:rPr>
        <w:t>DOI: 10.1016/j.lfs.2021.119512</w:t>
      </w:r>
    </w:p>
    <w:p w14:paraId="62E6B781" w14:textId="77777777" w:rsidR="00295332" w:rsidRPr="00D201EA" w:rsidRDefault="00295332" w:rsidP="00295332">
      <w:pPr>
        <w:shd w:val="clear" w:color="auto" w:fill="FFFFFF"/>
        <w:bidi w:val="0"/>
        <w:spacing w:after="0" w:line="360" w:lineRule="auto"/>
        <w:jc w:val="both"/>
        <w:rPr>
          <w:rFonts w:asciiTheme="majorBidi" w:eastAsia="Times New Roman" w:hAnsiTheme="majorBidi" w:cstheme="majorBidi"/>
          <w:b/>
          <w:bCs/>
          <w:color w:val="222222"/>
          <w:sz w:val="24"/>
          <w:szCs w:val="24"/>
        </w:rPr>
      </w:pPr>
      <w:r w:rsidRPr="008A0E13">
        <w:rPr>
          <w:rFonts w:asciiTheme="majorBidi" w:eastAsia="Times New Roman" w:hAnsiTheme="majorBidi" w:cstheme="majorBidi"/>
          <w:b/>
          <w:bCs/>
          <w:color w:val="222222"/>
          <w:sz w:val="24"/>
          <w:szCs w:val="24"/>
        </w:rPr>
        <w:t>ABSTRACT</w:t>
      </w:r>
    </w:p>
    <w:p w14:paraId="481AB64A" w14:textId="77777777" w:rsidR="00295332" w:rsidRPr="00295332" w:rsidRDefault="00295332" w:rsidP="00295332">
      <w:pPr>
        <w:shd w:val="clear" w:color="auto" w:fill="FFFFFF"/>
        <w:bidi w:val="0"/>
        <w:spacing w:after="0" w:line="360" w:lineRule="auto"/>
        <w:jc w:val="both"/>
        <w:rPr>
          <w:rFonts w:asciiTheme="majorBidi" w:eastAsia="Times New Roman" w:hAnsiTheme="majorBidi" w:cstheme="majorBidi"/>
          <w:color w:val="222222"/>
          <w:sz w:val="24"/>
          <w:szCs w:val="24"/>
        </w:rPr>
      </w:pPr>
      <w:r w:rsidRPr="00295332">
        <w:rPr>
          <w:rFonts w:asciiTheme="majorBidi" w:eastAsia="Times New Roman" w:hAnsiTheme="majorBidi" w:cstheme="majorBidi"/>
          <w:b/>
          <w:bCs/>
          <w:color w:val="222222"/>
          <w:sz w:val="24"/>
          <w:szCs w:val="24"/>
        </w:rPr>
        <w:t>Aim: </w:t>
      </w:r>
      <w:r w:rsidRPr="00295332">
        <w:rPr>
          <w:rFonts w:asciiTheme="majorBidi" w:eastAsia="Times New Roman" w:hAnsiTheme="majorBidi" w:cstheme="majorBidi"/>
          <w:color w:val="222222"/>
          <w:sz w:val="24"/>
          <w:szCs w:val="24"/>
        </w:rPr>
        <w:t>Tamoxifen (TAMO) is a chemotherapeutic drug used for the treatment of breast cancer. Nevertheless, there is a lack of information available in regarding its nephrotoxicity. The purpose of this work was to investigate the impact of cyanocobalamin (COB) and/or calcitriol (CAL) injections on TAMO-induced nephrotoxicity.</w:t>
      </w:r>
    </w:p>
    <w:p w14:paraId="43D01A56" w14:textId="77777777" w:rsidR="00295332" w:rsidRPr="00295332" w:rsidRDefault="00295332" w:rsidP="00295332">
      <w:pPr>
        <w:shd w:val="clear" w:color="auto" w:fill="FFFFFF"/>
        <w:bidi w:val="0"/>
        <w:spacing w:after="0" w:line="360" w:lineRule="auto"/>
        <w:jc w:val="both"/>
        <w:rPr>
          <w:rFonts w:asciiTheme="majorBidi" w:eastAsia="Times New Roman" w:hAnsiTheme="majorBidi" w:cstheme="majorBidi"/>
          <w:color w:val="222222"/>
          <w:sz w:val="24"/>
          <w:szCs w:val="24"/>
        </w:rPr>
      </w:pPr>
      <w:r w:rsidRPr="00295332">
        <w:rPr>
          <w:rFonts w:asciiTheme="majorBidi" w:eastAsia="Times New Roman" w:hAnsiTheme="majorBidi" w:cstheme="majorBidi"/>
          <w:b/>
          <w:bCs/>
          <w:color w:val="222222"/>
          <w:sz w:val="24"/>
          <w:szCs w:val="24"/>
        </w:rPr>
        <w:t>Main methods: </w:t>
      </w:r>
      <w:r w:rsidRPr="00295332">
        <w:rPr>
          <w:rFonts w:asciiTheme="majorBidi" w:eastAsia="Times New Roman" w:hAnsiTheme="majorBidi" w:cstheme="majorBidi"/>
          <w:color w:val="222222"/>
          <w:sz w:val="24"/>
          <w:szCs w:val="24"/>
        </w:rPr>
        <w:t xml:space="preserve">Animals were allocated into five groups as follows: normal control group; TAMO (45 mg/kg) administered group; TAMO+COB (6mg/kg, </w:t>
      </w:r>
      <w:proofErr w:type="spellStart"/>
      <w:r w:rsidRPr="00295332">
        <w:rPr>
          <w:rFonts w:asciiTheme="majorBidi" w:eastAsia="Times New Roman" w:hAnsiTheme="majorBidi" w:cstheme="majorBidi"/>
          <w:color w:val="222222"/>
          <w:sz w:val="24"/>
          <w:szCs w:val="24"/>
        </w:rPr>
        <w:t>i.p</w:t>
      </w:r>
      <w:proofErr w:type="spellEnd"/>
      <w:r w:rsidRPr="00295332">
        <w:rPr>
          <w:rFonts w:asciiTheme="majorBidi" w:eastAsia="Times New Roman" w:hAnsiTheme="majorBidi" w:cstheme="majorBidi"/>
          <w:color w:val="222222"/>
          <w:sz w:val="24"/>
          <w:szCs w:val="24"/>
        </w:rPr>
        <w:t xml:space="preserve">) treated group; TAMO+CAL (0.3 </w:t>
      </w:r>
      <w:proofErr w:type="spellStart"/>
      <w:r w:rsidRPr="00295332">
        <w:rPr>
          <w:rFonts w:asciiTheme="majorBidi" w:eastAsia="Times New Roman" w:hAnsiTheme="majorBidi" w:cstheme="majorBidi"/>
          <w:color w:val="222222"/>
          <w:sz w:val="24"/>
          <w:szCs w:val="24"/>
        </w:rPr>
        <w:t>μg</w:t>
      </w:r>
      <w:proofErr w:type="spellEnd"/>
      <w:r w:rsidRPr="00295332">
        <w:rPr>
          <w:rFonts w:asciiTheme="majorBidi" w:eastAsia="Times New Roman" w:hAnsiTheme="majorBidi" w:cstheme="majorBidi"/>
          <w:color w:val="222222"/>
          <w:sz w:val="24"/>
          <w:szCs w:val="24"/>
        </w:rPr>
        <w:t xml:space="preserve">/kg, </w:t>
      </w:r>
      <w:proofErr w:type="spellStart"/>
      <w:r w:rsidRPr="00295332">
        <w:rPr>
          <w:rFonts w:asciiTheme="majorBidi" w:eastAsia="Times New Roman" w:hAnsiTheme="majorBidi" w:cstheme="majorBidi"/>
          <w:color w:val="222222"/>
          <w:sz w:val="24"/>
          <w:szCs w:val="24"/>
        </w:rPr>
        <w:t>i.p</w:t>
      </w:r>
      <w:proofErr w:type="spellEnd"/>
      <w:r w:rsidRPr="00295332">
        <w:rPr>
          <w:rFonts w:asciiTheme="majorBidi" w:eastAsia="Times New Roman" w:hAnsiTheme="majorBidi" w:cstheme="majorBidi"/>
          <w:color w:val="222222"/>
          <w:sz w:val="24"/>
          <w:szCs w:val="24"/>
        </w:rPr>
        <w:t>) treated group; TAMO+COB+CAL combination groups.</w:t>
      </w:r>
    </w:p>
    <w:p w14:paraId="218F2CD6" w14:textId="77777777" w:rsidR="00295332" w:rsidRPr="00295332" w:rsidRDefault="00295332" w:rsidP="00295332">
      <w:pPr>
        <w:shd w:val="clear" w:color="auto" w:fill="FFFFFF"/>
        <w:bidi w:val="0"/>
        <w:spacing w:after="0" w:line="360" w:lineRule="auto"/>
        <w:jc w:val="both"/>
        <w:rPr>
          <w:rFonts w:asciiTheme="majorBidi" w:eastAsia="Times New Roman" w:hAnsiTheme="majorBidi" w:cstheme="majorBidi"/>
          <w:color w:val="222222"/>
          <w:sz w:val="24"/>
          <w:szCs w:val="24"/>
        </w:rPr>
      </w:pPr>
      <w:r w:rsidRPr="00295332">
        <w:rPr>
          <w:rFonts w:asciiTheme="majorBidi" w:eastAsia="Times New Roman" w:hAnsiTheme="majorBidi" w:cstheme="majorBidi"/>
          <w:b/>
          <w:bCs/>
          <w:color w:val="222222"/>
          <w:sz w:val="24"/>
          <w:szCs w:val="24"/>
        </w:rPr>
        <w:t>Key findings: </w:t>
      </w:r>
      <w:r w:rsidRPr="00295332">
        <w:rPr>
          <w:rFonts w:asciiTheme="majorBidi" w:eastAsia="Times New Roman" w:hAnsiTheme="majorBidi" w:cstheme="majorBidi"/>
          <w:color w:val="222222"/>
          <w:sz w:val="24"/>
          <w:szCs w:val="24"/>
        </w:rPr>
        <w:t>Renal injury induced by TAMO was confirmed by the alteration in renal function parameters in the serum (urea and creatinine), as well as in the urine (creatinine clearance, total protein and albumin). These results were supported by histopathological examination. Upregulation of renal inflammatory parameters; tumor necrosis factor (TNF)-α, interleukin (IL)-6, C-reactive protein (CRP); and transforming growth factor (TGF)-β1 as well as in protein expression of nuclear factor-kappa B (NF-</w:t>
      </w:r>
      <w:proofErr w:type="spellStart"/>
      <w:r w:rsidRPr="00295332">
        <w:rPr>
          <w:rFonts w:asciiTheme="majorBidi" w:eastAsia="Times New Roman" w:hAnsiTheme="majorBidi" w:cstheme="majorBidi"/>
          <w:color w:val="222222"/>
          <w:sz w:val="24"/>
          <w:szCs w:val="24"/>
        </w:rPr>
        <w:t>κB</w:t>
      </w:r>
      <w:proofErr w:type="spellEnd"/>
      <w:r w:rsidRPr="00295332">
        <w:rPr>
          <w:rFonts w:asciiTheme="majorBidi" w:eastAsia="Times New Roman" w:hAnsiTheme="majorBidi" w:cstheme="majorBidi"/>
          <w:color w:val="222222"/>
          <w:sz w:val="24"/>
          <w:szCs w:val="24"/>
        </w:rPr>
        <w:t xml:space="preserve">) and cleaved caspase-3 were observed to a greater extent in the TAMO-treated rats compared with the control. Renal fibrosis was also evidenced by </w:t>
      </w:r>
      <w:proofErr w:type="spellStart"/>
      <w:proofErr w:type="gramStart"/>
      <w:r w:rsidRPr="00295332">
        <w:rPr>
          <w:rFonts w:asciiTheme="majorBidi" w:eastAsia="Times New Roman" w:hAnsiTheme="majorBidi" w:cstheme="majorBidi"/>
          <w:color w:val="222222"/>
          <w:sz w:val="24"/>
          <w:szCs w:val="24"/>
        </w:rPr>
        <w:t>a</w:t>
      </w:r>
      <w:proofErr w:type="spellEnd"/>
      <w:proofErr w:type="gramEnd"/>
      <w:r w:rsidRPr="00295332">
        <w:rPr>
          <w:rFonts w:asciiTheme="majorBidi" w:eastAsia="Times New Roman" w:hAnsiTheme="majorBidi" w:cstheme="majorBidi"/>
          <w:color w:val="222222"/>
          <w:sz w:val="24"/>
          <w:szCs w:val="24"/>
        </w:rPr>
        <w:t xml:space="preserve"> elevation in renal L-hydroxyproline level as well as by </w:t>
      </w:r>
      <w:proofErr w:type="spellStart"/>
      <w:r w:rsidRPr="00295332">
        <w:rPr>
          <w:rFonts w:asciiTheme="majorBidi" w:eastAsia="Times New Roman" w:hAnsiTheme="majorBidi" w:cstheme="majorBidi"/>
          <w:color w:val="222222"/>
          <w:sz w:val="24"/>
          <w:szCs w:val="24"/>
        </w:rPr>
        <w:t>histomorphological</w:t>
      </w:r>
      <w:proofErr w:type="spellEnd"/>
      <w:r w:rsidRPr="00295332">
        <w:rPr>
          <w:rFonts w:asciiTheme="majorBidi" w:eastAsia="Times New Roman" w:hAnsiTheme="majorBidi" w:cstheme="majorBidi"/>
          <w:color w:val="222222"/>
          <w:sz w:val="24"/>
          <w:szCs w:val="24"/>
        </w:rPr>
        <w:t xml:space="preserve"> collagen deposition in TAMO-treated groups compared to the control group. Administration of COB and/or CAL concurrently with TAMO significantly ameliorated the deviation in the above-studied parameters and improved the histopathological renal picture.</w:t>
      </w:r>
    </w:p>
    <w:p w14:paraId="0CB7CE2F" w14:textId="77777777" w:rsidR="00295332" w:rsidRDefault="00295332" w:rsidP="00295332">
      <w:pPr>
        <w:shd w:val="clear" w:color="auto" w:fill="FFFFFF"/>
        <w:bidi w:val="0"/>
        <w:spacing w:after="0" w:line="360" w:lineRule="auto"/>
        <w:jc w:val="both"/>
        <w:rPr>
          <w:rFonts w:asciiTheme="majorBidi" w:eastAsia="Times New Roman" w:hAnsiTheme="majorBidi" w:cstheme="majorBidi"/>
          <w:color w:val="222222"/>
          <w:sz w:val="24"/>
          <w:szCs w:val="24"/>
        </w:rPr>
      </w:pPr>
      <w:r w:rsidRPr="00295332">
        <w:rPr>
          <w:rFonts w:asciiTheme="majorBidi" w:eastAsia="Times New Roman" w:hAnsiTheme="majorBidi" w:cstheme="majorBidi"/>
          <w:b/>
          <w:bCs/>
          <w:color w:val="222222"/>
          <w:sz w:val="24"/>
          <w:szCs w:val="24"/>
        </w:rPr>
        <w:t>Significance: </w:t>
      </w:r>
      <w:r w:rsidRPr="00295332">
        <w:rPr>
          <w:rFonts w:asciiTheme="majorBidi" w:eastAsia="Times New Roman" w:hAnsiTheme="majorBidi" w:cstheme="majorBidi"/>
          <w:color w:val="222222"/>
          <w:sz w:val="24"/>
          <w:szCs w:val="24"/>
        </w:rPr>
        <w:t xml:space="preserve">Inhibition of NF-κβ-mediated inflammation and caspase-3-induced apoptosis are possible </w:t>
      </w:r>
      <w:proofErr w:type="spellStart"/>
      <w:r w:rsidRPr="00295332">
        <w:rPr>
          <w:rFonts w:asciiTheme="majorBidi" w:eastAsia="Times New Roman" w:hAnsiTheme="majorBidi" w:cstheme="majorBidi"/>
          <w:color w:val="222222"/>
          <w:sz w:val="24"/>
          <w:szCs w:val="24"/>
        </w:rPr>
        <w:t>renoprotective</w:t>
      </w:r>
      <w:proofErr w:type="spellEnd"/>
      <w:r w:rsidRPr="00295332">
        <w:rPr>
          <w:rFonts w:asciiTheme="majorBidi" w:eastAsia="Times New Roman" w:hAnsiTheme="majorBidi" w:cstheme="majorBidi"/>
          <w:color w:val="222222"/>
          <w:sz w:val="24"/>
          <w:szCs w:val="24"/>
        </w:rPr>
        <w:t xml:space="preserve"> mechanisms of COB and/or CAL against TAMO nephrotoxicity, which was more noticeable in the TAMO group treated with the combination of the two vitamins in question.</w:t>
      </w:r>
    </w:p>
    <w:p w14:paraId="026D9CA5" w14:textId="77777777" w:rsidR="0045798E" w:rsidRDefault="0045798E" w:rsidP="0045798E">
      <w:pPr>
        <w:shd w:val="clear" w:color="auto" w:fill="FFFFFF"/>
        <w:bidi w:val="0"/>
        <w:spacing w:after="0" w:line="360" w:lineRule="auto"/>
        <w:jc w:val="both"/>
        <w:rPr>
          <w:rFonts w:asciiTheme="majorBidi" w:eastAsia="Times New Roman" w:hAnsiTheme="majorBidi" w:cstheme="majorBidi"/>
          <w:color w:val="222222"/>
          <w:sz w:val="24"/>
          <w:szCs w:val="24"/>
        </w:rPr>
      </w:pPr>
      <w:hyperlink r:id="rId5" w:history="1">
        <w:r w:rsidRPr="009B0E90">
          <w:rPr>
            <w:rStyle w:val="Hyperlink"/>
            <w:rFonts w:asciiTheme="majorBidi" w:eastAsia="Times New Roman" w:hAnsiTheme="majorBidi" w:cstheme="majorBidi"/>
            <w:sz w:val="24"/>
            <w:szCs w:val="24"/>
          </w:rPr>
          <w:t>https://pubmed.ncbi.nlm.nih.gov/?term=sameerah+shaheen&amp;filter=datesearch.y_5</w:t>
        </w:r>
      </w:hyperlink>
    </w:p>
    <w:p w14:paraId="421F28ED" w14:textId="77777777" w:rsidR="0045798E" w:rsidRDefault="0045798E" w:rsidP="0045798E">
      <w:pPr>
        <w:shd w:val="clear" w:color="auto" w:fill="FFFFFF"/>
        <w:bidi w:val="0"/>
        <w:spacing w:after="0" w:line="360" w:lineRule="auto"/>
        <w:jc w:val="both"/>
        <w:rPr>
          <w:rFonts w:asciiTheme="majorBidi" w:eastAsia="Times New Roman" w:hAnsiTheme="majorBidi" w:cstheme="majorBidi"/>
          <w:color w:val="222222"/>
          <w:sz w:val="24"/>
          <w:szCs w:val="24"/>
        </w:rPr>
      </w:pPr>
      <w:hyperlink r:id="rId6" w:history="1">
        <w:r w:rsidRPr="009B0E90">
          <w:rPr>
            <w:rStyle w:val="Hyperlink"/>
            <w:rFonts w:asciiTheme="majorBidi" w:eastAsia="Times New Roman" w:hAnsiTheme="majorBidi" w:cstheme="majorBidi"/>
            <w:sz w:val="24"/>
            <w:szCs w:val="24"/>
          </w:rPr>
          <w:t>https://scholar.google.com/citations?view_op=list_works&amp;hl=en&amp;hl=en&amp;user=blzUguAAAAAJ</w:t>
        </w:r>
      </w:hyperlink>
    </w:p>
    <w:p w14:paraId="4071F4C6" w14:textId="77777777" w:rsidR="0045798E" w:rsidRDefault="0045798E" w:rsidP="0045798E">
      <w:pPr>
        <w:shd w:val="clear" w:color="auto" w:fill="FFFFFF"/>
        <w:bidi w:val="0"/>
        <w:spacing w:after="0" w:line="360" w:lineRule="auto"/>
        <w:jc w:val="both"/>
        <w:rPr>
          <w:rFonts w:asciiTheme="majorBidi" w:eastAsia="Times New Roman" w:hAnsiTheme="majorBidi" w:cstheme="majorBidi"/>
          <w:color w:val="222222"/>
          <w:sz w:val="24"/>
          <w:szCs w:val="24"/>
        </w:rPr>
      </w:pPr>
    </w:p>
    <w:p w14:paraId="6EC83741" w14:textId="77777777" w:rsidR="0045798E" w:rsidRDefault="0045798E" w:rsidP="0045798E">
      <w:pPr>
        <w:shd w:val="clear" w:color="auto" w:fill="FFFFFF"/>
        <w:bidi w:val="0"/>
        <w:spacing w:after="0" w:line="360" w:lineRule="auto"/>
        <w:jc w:val="both"/>
        <w:rPr>
          <w:rFonts w:asciiTheme="majorBidi" w:eastAsia="Times New Roman" w:hAnsiTheme="majorBidi" w:cstheme="majorBidi"/>
          <w:color w:val="222222"/>
          <w:sz w:val="24"/>
          <w:szCs w:val="24"/>
        </w:rPr>
      </w:pPr>
    </w:p>
    <w:p w14:paraId="11FCA4F6" w14:textId="77777777" w:rsidR="0045798E" w:rsidRPr="00295332" w:rsidRDefault="0045798E" w:rsidP="0045798E">
      <w:pPr>
        <w:shd w:val="clear" w:color="auto" w:fill="FFFFFF"/>
        <w:bidi w:val="0"/>
        <w:spacing w:after="0" w:line="360" w:lineRule="auto"/>
        <w:jc w:val="both"/>
        <w:rPr>
          <w:rFonts w:asciiTheme="majorBidi" w:eastAsia="Times New Roman" w:hAnsiTheme="majorBidi" w:cstheme="majorBidi"/>
          <w:color w:val="222222"/>
          <w:sz w:val="24"/>
          <w:szCs w:val="24"/>
        </w:rPr>
      </w:pPr>
    </w:p>
    <w:sectPr w:rsidR="0045798E" w:rsidRPr="00295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F7B71"/>
    <w:multiLevelType w:val="multilevel"/>
    <w:tmpl w:val="05CE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475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A89"/>
    <w:rsid w:val="000B4E6F"/>
    <w:rsid w:val="000C29C1"/>
    <w:rsid w:val="00121FEA"/>
    <w:rsid w:val="001259D6"/>
    <w:rsid w:val="00126469"/>
    <w:rsid w:val="00195827"/>
    <w:rsid w:val="001B1D64"/>
    <w:rsid w:val="001C6818"/>
    <w:rsid w:val="00202328"/>
    <w:rsid w:val="00295332"/>
    <w:rsid w:val="002C103C"/>
    <w:rsid w:val="002F045B"/>
    <w:rsid w:val="00301763"/>
    <w:rsid w:val="00332557"/>
    <w:rsid w:val="00382DFE"/>
    <w:rsid w:val="003E3287"/>
    <w:rsid w:val="004409FF"/>
    <w:rsid w:val="0045798E"/>
    <w:rsid w:val="004E2AE7"/>
    <w:rsid w:val="0056206B"/>
    <w:rsid w:val="00580795"/>
    <w:rsid w:val="005D6B6C"/>
    <w:rsid w:val="00636274"/>
    <w:rsid w:val="006B6A89"/>
    <w:rsid w:val="0074467C"/>
    <w:rsid w:val="008244BB"/>
    <w:rsid w:val="008A0E13"/>
    <w:rsid w:val="008C0AD0"/>
    <w:rsid w:val="0091282A"/>
    <w:rsid w:val="00990D5E"/>
    <w:rsid w:val="009A12D6"/>
    <w:rsid w:val="009C1DAB"/>
    <w:rsid w:val="00A32A25"/>
    <w:rsid w:val="00A63240"/>
    <w:rsid w:val="00AA6B12"/>
    <w:rsid w:val="00AB7F14"/>
    <w:rsid w:val="00B96AF5"/>
    <w:rsid w:val="00BC7876"/>
    <w:rsid w:val="00C21856"/>
    <w:rsid w:val="00C557F8"/>
    <w:rsid w:val="00C70906"/>
    <w:rsid w:val="00CB650A"/>
    <w:rsid w:val="00D201EA"/>
    <w:rsid w:val="00DF106F"/>
    <w:rsid w:val="00E4148B"/>
    <w:rsid w:val="00ED7CC2"/>
    <w:rsid w:val="00F343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578B"/>
  <w15:docId w15:val="{7E7A2AAE-7E3A-5A4E-94A4-6AEA5234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A89"/>
    <w:pPr>
      <w:bidi/>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3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775161">
      <w:bodyDiv w:val="1"/>
      <w:marLeft w:val="0"/>
      <w:marRight w:val="0"/>
      <w:marTop w:val="0"/>
      <w:marBottom w:val="0"/>
      <w:divBdr>
        <w:top w:val="none" w:sz="0" w:space="0" w:color="auto"/>
        <w:left w:val="none" w:sz="0" w:space="0" w:color="auto"/>
        <w:bottom w:val="none" w:sz="0" w:space="0" w:color="auto"/>
        <w:right w:val="none" w:sz="0" w:space="0" w:color="auto"/>
      </w:divBdr>
    </w:div>
    <w:div w:id="653680672">
      <w:bodyDiv w:val="1"/>
      <w:marLeft w:val="0"/>
      <w:marRight w:val="0"/>
      <w:marTop w:val="0"/>
      <w:marBottom w:val="0"/>
      <w:divBdr>
        <w:top w:val="none" w:sz="0" w:space="0" w:color="auto"/>
        <w:left w:val="none" w:sz="0" w:space="0" w:color="auto"/>
        <w:bottom w:val="none" w:sz="0" w:space="0" w:color="auto"/>
        <w:right w:val="none" w:sz="0" w:space="0" w:color="auto"/>
      </w:divBdr>
    </w:div>
    <w:div w:id="954677990">
      <w:bodyDiv w:val="1"/>
      <w:marLeft w:val="0"/>
      <w:marRight w:val="0"/>
      <w:marTop w:val="0"/>
      <w:marBottom w:val="0"/>
      <w:divBdr>
        <w:top w:val="none" w:sz="0" w:space="0" w:color="auto"/>
        <w:left w:val="none" w:sz="0" w:space="0" w:color="auto"/>
        <w:bottom w:val="none" w:sz="0" w:space="0" w:color="auto"/>
        <w:right w:val="none" w:sz="0" w:space="0" w:color="auto"/>
      </w:divBdr>
    </w:div>
    <w:div w:id="1052774971">
      <w:bodyDiv w:val="1"/>
      <w:marLeft w:val="0"/>
      <w:marRight w:val="0"/>
      <w:marTop w:val="0"/>
      <w:marBottom w:val="0"/>
      <w:divBdr>
        <w:top w:val="none" w:sz="0" w:space="0" w:color="auto"/>
        <w:left w:val="none" w:sz="0" w:space="0" w:color="auto"/>
        <w:bottom w:val="none" w:sz="0" w:space="0" w:color="auto"/>
        <w:right w:val="none" w:sz="0" w:space="0" w:color="auto"/>
      </w:divBdr>
      <w:divsChild>
        <w:div w:id="1375932207">
          <w:marLeft w:val="0"/>
          <w:marRight w:val="0"/>
          <w:marTop w:val="0"/>
          <w:marBottom w:val="0"/>
          <w:divBdr>
            <w:top w:val="none" w:sz="0" w:space="0" w:color="auto"/>
            <w:left w:val="none" w:sz="0" w:space="0" w:color="auto"/>
            <w:bottom w:val="none" w:sz="0" w:space="0" w:color="auto"/>
            <w:right w:val="none" w:sz="0" w:space="0" w:color="auto"/>
          </w:divBdr>
          <w:divsChild>
            <w:div w:id="620765322">
              <w:marLeft w:val="1740"/>
              <w:marRight w:val="0"/>
              <w:marTop w:val="0"/>
              <w:marBottom w:val="240"/>
              <w:divBdr>
                <w:top w:val="none" w:sz="0" w:space="0" w:color="auto"/>
                <w:left w:val="none" w:sz="0" w:space="0" w:color="auto"/>
                <w:bottom w:val="none" w:sz="0" w:space="0" w:color="auto"/>
                <w:right w:val="none" w:sz="0" w:space="0" w:color="auto"/>
              </w:divBdr>
            </w:div>
          </w:divsChild>
        </w:div>
        <w:div w:id="971329955">
          <w:marLeft w:val="0"/>
          <w:marRight w:val="0"/>
          <w:marTop w:val="0"/>
          <w:marBottom w:val="0"/>
          <w:divBdr>
            <w:top w:val="none" w:sz="0" w:space="0" w:color="auto"/>
            <w:left w:val="none" w:sz="0" w:space="0" w:color="auto"/>
            <w:bottom w:val="none" w:sz="0" w:space="0" w:color="auto"/>
            <w:right w:val="none" w:sz="0" w:space="0" w:color="auto"/>
          </w:divBdr>
          <w:divsChild>
            <w:div w:id="93718476">
              <w:marLeft w:val="1740"/>
              <w:marRight w:val="0"/>
              <w:marTop w:val="0"/>
              <w:marBottom w:val="240"/>
              <w:divBdr>
                <w:top w:val="none" w:sz="0" w:space="0" w:color="auto"/>
                <w:left w:val="none" w:sz="0" w:space="0" w:color="auto"/>
                <w:bottom w:val="none" w:sz="0" w:space="0" w:color="auto"/>
                <w:right w:val="none" w:sz="0" w:space="0" w:color="auto"/>
              </w:divBdr>
            </w:div>
          </w:divsChild>
        </w:div>
        <w:div w:id="58066459">
          <w:marLeft w:val="0"/>
          <w:marRight w:val="0"/>
          <w:marTop w:val="0"/>
          <w:marBottom w:val="0"/>
          <w:divBdr>
            <w:top w:val="none" w:sz="0" w:space="0" w:color="auto"/>
            <w:left w:val="none" w:sz="0" w:space="0" w:color="auto"/>
            <w:bottom w:val="none" w:sz="0" w:space="0" w:color="auto"/>
            <w:right w:val="none" w:sz="0" w:space="0" w:color="auto"/>
          </w:divBdr>
          <w:divsChild>
            <w:div w:id="41058083">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107390177">
      <w:bodyDiv w:val="1"/>
      <w:marLeft w:val="0"/>
      <w:marRight w:val="0"/>
      <w:marTop w:val="0"/>
      <w:marBottom w:val="0"/>
      <w:divBdr>
        <w:top w:val="none" w:sz="0" w:space="0" w:color="auto"/>
        <w:left w:val="none" w:sz="0" w:space="0" w:color="auto"/>
        <w:bottom w:val="none" w:sz="0" w:space="0" w:color="auto"/>
        <w:right w:val="none" w:sz="0" w:space="0" w:color="auto"/>
      </w:divBdr>
    </w:div>
    <w:div w:id="1181119890">
      <w:bodyDiv w:val="1"/>
      <w:marLeft w:val="0"/>
      <w:marRight w:val="0"/>
      <w:marTop w:val="0"/>
      <w:marBottom w:val="0"/>
      <w:divBdr>
        <w:top w:val="none" w:sz="0" w:space="0" w:color="auto"/>
        <w:left w:val="none" w:sz="0" w:space="0" w:color="auto"/>
        <w:bottom w:val="none" w:sz="0" w:space="0" w:color="auto"/>
        <w:right w:val="none" w:sz="0" w:space="0" w:color="auto"/>
      </w:divBdr>
      <w:divsChild>
        <w:div w:id="1512375394">
          <w:marLeft w:val="0"/>
          <w:marRight w:val="0"/>
          <w:marTop w:val="0"/>
          <w:marBottom w:val="0"/>
          <w:divBdr>
            <w:top w:val="none" w:sz="0" w:space="0" w:color="auto"/>
            <w:left w:val="none" w:sz="0" w:space="0" w:color="auto"/>
            <w:bottom w:val="none" w:sz="0" w:space="0" w:color="auto"/>
            <w:right w:val="none" w:sz="0" w:space="0" w:color="auto"/>
          </w:divBdr>
          <w:divsChild>
            <w:div w:id="512764243">
              <w:marLeft w:val="1740"/>
              <w:marRight w:val="0"/>
              <w:marTop w:val="0"/>
              <w:marBottom w:val="240"/>
              <w:divBdr>
                <w:top w:val="none" w:sz="0" w:space="0" w:color="auto"/>
                <w:left w:val="none" w:sz="0" w:space="0" w:color="auto"/>
                <w:bottom w:val="none" w:sz="0" w:space="0" w:color="auto"/>
                <w:right w:val="none" w:sz="0" w:space="0" w:color="auto"/>
              </w:divBdr>
            </w:div>
          </w:divsChild>
        </w:div>
        <w:div w:id="1508402596">
          <w:marLeft w:val="0"/>
          <w:marRight w:val="0"/>
          <w:marTop w:val="0"/>
          <w:marBottom w:val="0"/>
          <w:divBdr>
            <w:top w:val="none" w:sz="0" w:space="0" w:color="auto"/>
            <w:left w:val="none" w:sz="0" w:space="0" w:color="auto"/>
            <w:bottom w:val="none" w:sz="0" w:space="0" w:color="auto"/>
            <w:right w:val="none" w:sz="0" w:space="0" w:color="auto"/>
          </w:divBdr>
          <w:divsChild>
            <w:div w:id="944114925">
              <w:marLeft w:val="1740"/>
              <w:marRight w:val="0"/>
              <w:marTop w:val="0"/>
              <w:marBottom w:val="240"/>
              <w:divBdr>
                <w:top w:val="none" w:sz="0" w:space="0" w:color="auto"/>
                <w:left w:val="none" w:sz="0" w:space="0" w:color="auto"/>
                <w:bottom w:val="none" w:sz="0" w:space="0" w:color="auto"/>
                <w:right w:val="none" w:sz="0" w:space="0" w:color="auto"/>
              </w:divBdr>
            </w:div>
          </w:divsChild>
        </w:div>
        <w:div w:id="841703294">
          <w:marLeft w:val="0"/>
          <w:marRight w:val="0"/>
          <w:marTop w:val="0"/>
          <w:marBottom w:val="0"/>
          <w:divBdr>
            <w:top w:val="none" w:sz="0" w:space="0" w:color="auto"/>
            <w:left w:val="none" w:sz="0" w:space="0" w:color="auto"/>
            <w:bottom w:val="none" w:sz="0" w:space="0" w:color="auto"/>
            <w:right w:val="none" w:sz="0" w:space="0" w:color="auto"/>
          </w:divBdr>
          <w:divsChild>
            <w:div w:id="1999838868">
              <w:marLeft w:val="1740"/>
              <w:marRight w:val="0"/>
              <w:marTop w:val="0"/>
              <w:marBottom w:val="240"/>
              <w:divBdr>
                <w:top w:val="none" w:sz="0" w:space="0" w:color="auto"/>
                <w:left w:val="none" w:sz="0" w:space="0" w:color="auto"/>
                <w:bottom w:val="none" w:sz="0" w:space="0" w:color="auto"/>
                <w:right w:val="none" w:sz="0" w:space="0" w:color="auto"/>
              </w:divBdr>
            </w:div>
          </w:divsChild>
        </w:div>
        <w:div w:id="746389796">
          <w:marLeft w:val="0"/>
          <w:marRight w:val="0"/>
          <w:marTop w:val="0"/>
          <w:marBottom w:val="0"/>
          <w:divBdr>
            <w:top w:val="none" w:sz="0" w:space="0" w:color="auto"/>
            <w:left w:val="none" w:sz="0" w:space="0" w:color="auto"/>
            <w:bottom w:val="none" w:sz="0" w:space="0" w:color="auto"/>
            <w:right w:val="none" w:sz="0" w:space="0" w:color="auto"/>
          </w:divBdr>
          <w:divsChild>
            <w:div w:id="236670439">
              <w:marLeft w:val="1740"/>
              <w:marRight w:val="0"/>
              <w:marTop w:val="0"/>
              <w:marBottom w:val="240"/>
              <w:divBdr>
                <w:top w:val="none" w:sz="0" w:space="0" w:color="auto"/>
                <w:left w:val="none" w:sz="0" w:space="0" w:color="auto"/>
                <w:bottom w:val="none" w:sz="0" w:space="0" w:color="auto"/>
                <w:right w:val="none" w:sz="0" w:space="0" w:color="auto"/>
              </w:divBdr>
            </w:div>
          </w:divsChild>
        </w:div>
        <w:div w:id="1918051486">
          <w:marLeft w:val="0"/>
          <w:marRight w:val="0"/>
          <w:marTop w:val="0"/>
          <w:marBottom w:val="0"/>
          <w:divBdr>
            <w:top w:val="none" w:sz="0" w:space="0" w:color="auto"/>
            <w:left w:val="none" w:sz="0" w:space="0" w:color="auto"/>
            <w:bottom w:val="none" w:sz="0" w:space="0" w:color="auto"/>
            <w:right w:val="none" w:sz="0" w:space="0" w:color="auto"/>
          </w:divBdr>
          <w:divsChild>
            <w:div w:id="973026237">
              <w:marLeft w:val="1740"/>
              <w:marRight w:val="0"/>
              <w:marTop w:val="0"/>
              <w:marBottom w:val="240"/>
              <w:divBdr>
                <w:top w:val="none" w:sz="0" w:space="0" w:color="auto"/>
                <w:left w:val="none" w:sz="0" w:space="0" w:color="auto"/>
                <w:bottom w:val="none" w:sz="0" w:space="0" w:color="auto"/>
                <w:right w:val="none" w:sz="0" w:space="0" w:color="auto"/>
              </w:divBdr>
            </w:div>
          </w:divsChild>
        </w:div>
        <w:div w:id="881331136">
          <w:marLeft w:val="0"/>
          <w:marRight w:val="0"/>
          <w:marTop w:val="0"/>
          <w:marBottom w:val="0"/>
          <w:divBdr>
            <w:top w:val="none" w:sz="0" w:space="0" w:color="auto"/>
            <w:left w:val="none" w:sz="0" w:space="0" w:color="auto"/>
            <w:bottom w:val="none" w:sz="0" w:space="0" w:color="auto"/>
            <w:right w:val="none" w:sz="0" w:space="0" w:color="auto"/>
          </w:divBdr>
          <w:divsChild>
            <w:div w:id="1189219247">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387609237">
      <w:bodyDiv w:val="1"/>
      <w:marLeft w:val="0"/>
      <w:marRight w:val="0"/>
      <w:marTop w:val="0"/>
      <w:marBottom w:val="0"/>
      <w:divBdr>
        <w:top w:val="none" w:sz="0" w:space="0" w:color="auto"/>
        <w:left w:val="none" w:sz="0" w:space="0" w:color="auto"/>
        <w:bottom w:val="none" w:sz="0" w:space="0" w:color="auto"/>
        <w:right w:val="none" w:sz="0" w:space="0" w:color="auto"/>
      </w:divBdr>
      <w:divsChild>
        <w:div w:id="278529353">
          <w:marLeft w:val="1740"/>
          <w:marRight w:val="0"/>
          <w:marTop w:val="0"/>
          <w:marBottom w:val="240"/>
          <w:divBdr>
            <w:top w:val="none" w:sz="0" w:space="0" w:color="auto"/>
            <w:left w:val="none" w:sz="0" w:space="0" w:color="auto"/>
            <w:bottom w:val="none" w:sz="0" w:space="0" w:color="auto"/>
            <w:right w:val="none" w:sz="0" w:space="0" w:color="auto"/>
          </w:divBdr>
        </w:div>
      </w:divsChild>
    </w:div>
    <w:div w:id="1419013172">
      <w:bodyDiv w:val="1"/>
      <w:marLeft w:val="0"/>
      <w:marRight w:val="0"/>
      <w:marTop w:val="0"/>
      <w:marBottom w:val="0"/>
      <w:divBdr>
        <w:top w:val="none" w:sz="0" w:space="0" w:color="auto"/>
        <w:left w:val="none" w:sz="0" w:space="0" w:color="auto"/>
        <w:bottom w:val="none" w:sz="0" w:space="0" w:color="auto"/>
        <w:right w:val="none" w:sz="0" w:space="0" w:color="auto"/>
      </w:divBdr>
    </w:div>
    <w:div w:id="1651442449">
      <w:bodyDiv w:val="1"/>
      <w:marLeft w:val="0"/>
      <w:marRight w:val="0"/>
      <w:marTop w:val="0"/>
      <w:marBottom w:val="0"/>
      <w:divBdr>
        <w:top w:val="none" w:sz="0" w:space="0" w:color="auto"/>
        <w:left w:val="none" w:sz="0" w:space="0" w:color="auto"/>
        <w:bottom w:val="none" w:sz="0" w:space="0" w:color="auto"/>
        <w:right w:val="none" w:sz="0" w:space="0" w:color="auto"/>
      </w:divBdr>
    </w:div>
    <w:div w:id="2001959636">
      <w:bodyDiv w:val="1"/>
      <w:marLeft w:val="0"/>
      <w:marRight w:val="0"/>
      <w:marTop w:val="0"/>
      <w:marBottom w:val="0"/>
      <w:divBdr>
        <w:top w:val="none" w:sz="0" w:space="0" w:color="auto"/>
        <w:left w:val="none" w:sz="0" w:space="0" w:color="auto"/>
        <w:bottom w:val="none" w:sz="0" w:space="0" w:color="auto"/>
        <w:right w:val="none" w:sz="0" w:space="0" w:color="auto"/>
      </w:divBdr>
      <w:divsChild>
        <w:div w:id="1848666479">
          <w:marLeft w:val="0"/>
          <w:marRight w:val="0"/>
          <w:marTop w:val="0"/>
          <w:marBottom w:val="0"/>
          <w:divBdr>
            <w:top w:val="none" w:sz="0" w:space="0" w:color="auto"/>
            <w:left w:val="none" w:sz="0" w:space="0" w:color="auto"/>
            <w:bottom w:val="none" w:sz="0" w:space="0" w:color="auto"/>
            <w:right w:val="none" w:sz="0" w:space="0" w:color="auto"/>
          </w:divBdr>
          <w:divsChild>
            <w:div w:id="3289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4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lar.google.com/citations?view_op=list_works&amp;hl=en&amp;hl=en&amp;user=blzUguAAAAAJ" TargetMode="External"/><Relationship Id="rId5" Type="http://schemas.openxmlformats.org/officeDocument/2006/relationships/hyperlink" Target="https://pubmed.ncbi.nlm.nih.gov/?term=sameerah+shaheen&amp;filter=datesearch.y_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1836</Words>
  <Characters>10467</Characters>
  <Application>Microsoft Office Word</Application>
  <DocSecurity>0</DocSecurity>
  <Lines>87</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Sameerah Shaheen</dc:creator>
  <cp:lastModifiedBy>sam y shaheen</cp:lastModifiedBy>
  <cp:revision>2</cp:revision>
  <dcterms:created xsi:type="dcterms:W3CDTF">2025-06-25T19:10:00Z</dcterms:created>
  <dcterms:modified xsi:type="dcterms:W3CDTF">2025-06-25T19:10:00Z</dcterms:modified>
</cp:coreProperties>
</file>